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700A4" w14:textId="77777777" w:rsidR="000F529C" w:rsidRDefault="000F529C">
      <w:pPr>
        <w:pStyle w:val="Heading1"/>
        <w:jc w:val="center"/>
        <w:rPr>
          <w:i/>
        </w:rPr>
      </w:pPr>
      <w:r>
        <w:rPr>
          <w:i/>
        </w:rPr>
        <w:t>CURRICULUM VITAE</w:t>
      </w:r>
    </w:p>
    <w:p w14:paraId="1BA700A5" w14:textId="77777777" w:rsidR="000F529C" w:rsidRDefault="000F529C">
      <w:pPr>
        <w:pStyle w:val="Heading1"/>
        <w:rPr>
          <w:u w:val="single"/>
        </w:rPr>
      </w:pPr>
      <w:r>
        <w:rPr>
          <w:u w:val="single"/>
        </w:rPr>
        <w:t>Name and Address</w:t>
      </w:r>
    </w:p>
    <w:p w14:paraId="1BA700A6" w14:textId="77777777" w:rsidR="00E27BF1" w:rsidRPr="00E27BF1" w:rsidRDefault="00E27BF1" w:rsidP="00A26A68">
      <w:pPr>
        <w:tabs>
          <w:tab w:val="left" w:pos="1260"/>
        </w:tabs>
        <w:ind w:right="-86"/>
      </w:pPr>
      <w:r>
        <w:tab/>
      </w:r>
      <w:r w:rsidRPr="00E27BF1">
        <w:t>Guoping Feng, PhD</w:t>
      </w:r>
    </w:p>
    <w:p w14:paraId="1BA700A7" w14:textId="77777777" w:rsidR="00E27BF1" w:rsidRPr="00E27BF1" w:rsidRDefault="00E27BF1" w:rsidP="00A26A68">
      <w:pPr>
        <w:tabs>
          <w:tab w:val="left" w:pos="1260"/>
        </w:tabs>
        <w:ind w:right="-86"/>
      </w:pPr>
      <w:r>
        <w:tab/>
      </w:r>
      <w:r w:rsidRPr="00E27BF1">
        <w:t xml:space="preserve">Poitras </w:t>
      </w:r>
      <w:r w:rsidR="002E2E48">
        <w:t xml:space="preserve">Chair </w:t>
      </w:r>
      <w:r w:rsidRPr="00E27BF1">
        <w:t>Professor of Neuroscience</w:t>
      </w:r>
    </w:p>
    <w:p w14:paraId="1BA700A8" w14:textId="77777777" w:rsidR="006163C0" w:rsidRPr="00E27BF1" w:rsidRDefault="00E27BF1" w:rsidP="00A26A68">
      <w:pPr>
        <w:tabs>
          <w:tab w:val="left" w:pos="1260"/>
        </w:tabs>
        <w:ind w:right="-86"/>
      </w:pPr>
      <w:r>
        <w:tab/>
      </w:r>
      <w:r w:rsidR="006163C0" w:rsidRPr="00E27BF1">
        <w:t>McGovern Institute</w:t>
      </w:r>
      <w:r w:rsidR="006163C0">
        <w:t xml:space="preserve"> for Brain Research</w:t>
      </w:r>
    </w:p>
    <w:p w14:paraId="1BA700A9" w14:textId="77777777" w:rsidR="00E27BF1" w:rsidRPr="00E27BF1" w:rsidRDefault="006163C0" w:rsidP="00A26A68">
      <w:pPr>
        <w:tabs>
          <w:tab w:val="left" w:pos="1260"/>
        </w:tabs>
        <w:ind w:right="-86"/>
      </w:pPr>
      <w:r>
        <w:tab/>
      </w:r>
      <w:r w:rsidR="00E27BF1" w:rsidRPr="00E27BF1">
        <w:t>Department of Brain and Cognitive Sciences</w:t>
      </w:r>
    </w:p>
    <w:p w14:paraId="1BA700AA" w14:textId="77777777" w:rsidR="003A25C3" w:rsidRDefault="003A25C3" w:rsidP="00A26A68">
      <w:pPr>
        <w:tabs>
          <w:tab w:val="left" w:pos="1260"/>
        </w:tabs>
        <w:spacing w:before="120"/>
        <w:ind w:right="-86"/>
        <w:rPr>
          <w:rFonts w:cs="Arial"/>
          <w:szCs w:val="22"/>
        </w:rPr>
      </w:pPr>
      <w:r>
        <w:tab/>
      </w:r>
      <w:r>
        <w:rPr>
          <w:rFonts w:cs="Arial"/>
          <w:szCs w:val="22"/>
        </w:rPr>
        <w:t>Director of Model Systems and Neurobiology</w:t>
      </w:r>
    </w:p>
    <w:p w14:paraId="1BA700AB" w14:textId="77777777" w:rsidR="003A25C3" w:rsidRDefault="003A25C3" w:rsidP="00A26A68">
      <w:pPr>
        <w:tabs>
          <w:tab w:val="left" w:pos="1260"/>
        </w:tabs>
        <w:ind w:right="-86"/>
        <w:rPr>
          <w:rFonts w:cs="Arial"/>
          <w:szCs w:val="22"/>
        </w:rPr>
      </w:pPr>
      <w:r>
        <w:rPr>
          <w:rFonts w:cs="Arial"/>
          <w:szCs w:val="22"/>
        </w:rPr>
        <w:tab/>
        <w:t>Stanley Center for Psychiatric Research</w:t>
      </w:r>
    </w:p>
    <w:p w14:paraId="1BA700AC" w14:textId="77777777" w:rsidR="003A25C3" w:rsidRDefault="003A25C3" w:rsidP="00A26A68">
      <w:pPr>
        <w:tabs>
          <w:tab w:val="left" w:pos="1260"/>
        </w:tabs>
        <w:ind w:right="-86"/>
        <w:rPr>
          <w:rFonts w:cs="Arial"/>
          <w:szCs w:val="22"/>
        </w:rPr>
      </w:pPr>
      <w:r>
        <w:rPr>
          <w:rFonts w:cs="Arial"/>
          <w:szCs w:val="22"/>
        </w:rPr>
        <w:tab/>
        <w:t>Broad Institute of MIT and Harvard</w:t>
      </w:r>
    </w:p>
    <w:p w14:paraId="1BA700AD" w14:textId="77777777" w:rsidR="00E27BF1" w:rsidRPr="00E27BF1" w:rsidRDefault="003A25C3" w:rsidP="00A26A68">
      <w:pPr>
        <w:tabs>
          <w:tab w:val="left" w:pos="1260"/>
        </w:tabs>
        <w:spacing w:before="120"/>
        <w:ind w:right="-86"/>
      </w:pPr>
      <w:r>
        <w:tab/>
      </w:r>
      <w:r w:rsidR="00E27BF1" w:rsidRPr="00E27BF1">
        <w:t>MIT, 46-3143A</w:t>
      </w:r>
    </w:p>
    <w:p w14:paraId="1BA700AE" w14:textId="77777777" w:rsidR="00E27BF1" w:rsidRPr="00E27BF1" w:rsidRDefault="00E27BF1" w:rsidP="00A26A68">
      <w:pPr>
        <w:tabs>
          <w:tab w:val="left" w:pos="1260"/>
        </w:tabs>
        <w:ind w:right="-86"/>
      </w:pPr>
      <w:r>
        <w:tab/>
      </w:r>
      <w:smartTag w:uri="urn:schemas-microsoft-com:office:smarttags" w:element="Street">
        <w:smartTag w:uri="urn:schemas-microsoft-com:office:smarttags" w:element="address">
          <w:r w:rsidRPr="00E27BF1">
            <w:t>77 Massachusetts Avenue</w:t>
          </w:r>
        </w:smartTag>
      </w:smartTag>
    </w:p>
    <w:p w14:paraId="1BA700AF" w14:textId="77777777" w:rsidR="00E27BF1" w:rsidRPr="00E27BF1" w:rsidRDefault="00E27BF1" w:rsidP="00A26A68">
      <w:pPr>
        <w:tabs>
          <w:tab w:val="left" w:pos="1260"/>
        </w:tabs>
        <w:ind w:right="-86"/>
      </w:pPr>
      <w:r>
        <w:tab/>
      </w:r>
      <w:smartTag w:uri="urn:schemas-microsoft-com:office:smarttags" w:element="place">
        <w:smartTag w:uri="urn:schemas-microsoft-com:office:smarttags" w:element="City">
          <w:r w:rsidRPr="00E27BF1">
            <w:t>Cambridge</w:t>
          </w:r>
        </w:smartTag>
        <w:r w:rsidRPr="00E27BF1">
          <w:t xml:space="preserve">, </w:t>
        </w:r>
        <w:smartTag w:uri="urn:schemas-microsoft-com:office:smarttags" w:element="State">
          <w:r w:rsidRPr="00E27BF1">
            <w:t>MA</w:t>
          </w:r>
        </w:smartTag>
        <w:r w:rsidRPr="00E27BF1">
          <w:t xml:space="preserve">  </w:t>
        </w:r>
        <w:smartTag w:uri="urn:schemas-microsoft-com:office:smarttags" w:element="PostalCode">
          <w:r w:rsidRPr="00E27BF1">
            <w:t>02139</w:t>
          </w:r>
        </w:smartTag>
      </w:smartTag>
    </w:p>
    <w:p w14:paraId="1BA700B0" w14:textId="77777777" w:rsidR="00E27BF1" w:rsidRPr="00E27BF1" w:rsidRDefault="00E27BF1" w:rsidP="00A26A68">
      <w:pPr>
        <w:tabs>
          <w:tab w:val="left" w:pos="1260"/>
        </w:tabs>
        <w:ind w:right="-86"/>
      </w:pPr>
      <w:r>
        <w:tab/>
      </w:r>
      <w:r w:rsidRPr="00E27BF1">
        <w:t>Tel: 617-715-4898</w:t>
      </w:r>
    </w:p>
    <w:p w14:paraId="1BA700B1" w14:textId="77777777" w:rsidR="000F529C" w:rsidRDefault="00E27BF1" w:rsidP="00A26A68">
      <w:pPr>
        <w:tabs>
          <w:tab w:val="left" w:pos="1260"/>
        </w:tabs>
        <w:ind w:right="-86"/>
      </w:pPr>
      <w:r>
        <w:tab/>
      </w:r>
      <w:r w:rsidRPr="00E27BF1">
        <w:t>Email: fengg@MIT.edu</w:t>
      </w:r>
    </w:p>
    <w:p w14:paraId="1BA700B2" w14:textId="77777777" w:rsidR="000F529C" w:rsidRDefault="000F529C" w:rsidP="00E446D3">
      <w:pPr>
        <w:spacing w:before="120" w:line="280" w:lineRule="atLeast"/>
        <w:rPr>
          <w:b/>
          <w:u w:val="single"/>
        </w:rPr>
      </w:pPr>
      <w:r>
        <w:rPr>
          <w:b/>
          <w:u w:val="single"/>
        </w:rPr>
        <w:t>Education</w:t>
      </w:r>
    </w:p>
    <w:p w14:paraId="1BA700B3" w14:textId="77777777" w:rsidR="000F529C" w:rsidRDefault="000F529C" w:rsidP="00A26A68">
      <w:pPr>
        <w:tabs>
          <w:tab w:val="left" w:pos="180"/>
          <w:tab w:val="left" w:pos="1260"/>
        </w:tabs>
        <w:rPr>
          <w:b/>
        </w:rPr>
      </w:pPr>
      <w:r>
        <w:t xml:space="preserve">1978-1982: </w:t>
      </w:r>
      <w:r>
        <w:rPr>
          <w:b/>
        </w:rPr>
        <w:tab/>
        <w:t xml:space="preserve">Bachelor of Medical Sciences </w:t>
      </w:r>
    </w:p>
    <w:p w14:paraId="1BA700B4" w14:textId="77777777" w:rsidR="000F529C" w:rsidRDefault="000F529C" w:rsidP="00A26A68">
      <w:pPr>
        <w:tabs>
          <w:tab w:val="left" w:pos="1260"/>
        </w:tabs>
      </w:pPr>
      <w:r>
        <w:tab/>
        <w:t xml:space="preserve">Dept. of Medicine, </w:t>
      </w:r>
      <w:smartTag w:uri="urn:schemas-microsoft-com:office:smarttags" w:element="PlaceName">
        <w:r>
          <w:t>Zhejiang</w:t>
        </w:r>
      </w:smartTag>
      <w:r>
        <w:t xml:space="preserve"> </w:t>
      </w:r>
      <w:smartTag w:uri="urn:schemas-microsoft-com:office:smarttags" w:element="PlaceName">
        <w:r>
          <w:t>Medical</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Hangzhou</w:t>
          </w:r>
        </w:smartTag>
        <w:r>
          <w:t xml:space="preserve">, </w:t>
        </w:r>
        <w:smartTag w:uri="urn:schemas-microsoft-com:office:smarttags" w:element="country-region">
          <w:r>
            <w:t>China</w:t>
          </w:r>
        </w:smartTag>
      </w:smartTag>
    </w:p>
    <w:p w14:paraId="1BA700B5" w14:textId="77777777" w:rsidR="000F529C" w:rsidRDefault="000F529C" w:rsidP="00A26A68">
      <w:pPr>
        <w:tabs>
          <w:tab w:val="left" w:pos="180"/>
          <w:tab w:val="left" w:pos="1260"/>
        </w:tabs>
        <w:rPr>
          <w:b/>
        </w:rPr>
      </w:pPr>
      <w:r>
        <w:t>1983-1985:</w:t>
      </w:r>
      <w:r>
        <w:tab/>
      </w:r>
      <w:r>
        <w:rPr>
          <w:b/>
        </w:rPr>
        <w:t>Master of Science in Pharmacology</w:t>
      </w:r>
    </w:p>
    <w:p w14:paraId="1BA700B6" w14:textId="77777777" w:rsidR="000F529C" w:rsidRDefault="000F529C" w:rsidP="00A26A68">
      <w:pPr>
        <w:tabs>
          <w:tab w:val="left" w:pos="1260"/>
        </w:tabs>
      </w:pPr>
      <w:r>
        <w:rPr>
          <w:b/>
        </w:rPr>
        <w:tab/>
      </w:r>
      <w:smartTag w:uri="urn:schemas-microsoft-com:office:smarttags" w:element="PlaceName">
        <w:r>
          <w:t>Shanghai</w:t>
        </w:r>
      </w:smartTag>
      <w:r>
        <w:t xml:space="preserve"> </w:t>
      </w:r>
      <w:smartTag w:uri="urn:schemas-microsoft-com:office:smarttags" w:element="PlaceName">
        <w:r>
          <w:t>Second</w:t>
        </w:r>
      </w:smartTag>
      <w:r>
        <w:t xml:space="preserve"> </w:t>
      </w:r>
      <w:smartTag w:uri="urn:schemas-microsoft-com:office:smarttags" w:element="PlaceName">
        <w:r>
          <w:t>Medical</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Shanghai</w:t>
          </w:r>
        </w:smartTag>
        <w:r>
          <w:t xml:space="preserve">, </w:t>
        </w:r>
        <w:smartTag w:uri="urn:schemas-microsoft-com:office:smarttags" w:element="country-region">
          <w:r>
            <w:t>China</w:t>
          </w:r>
        </w:smartTag>
      </w:smartTag>
    </w:p>
    <w:p w14:paraId="1BA700B7" w14:textId="77777777" w:rsidR="000F529C" w:rsidRDefault="000F529C" w:rsidP="00A26A68">
      <w:pPr>
        <w:tabs>
          <w:tab w:val="left" w:pos="180"/>
          <w:tab w:val="left" w:pos="1260"/>
        </w:tabs>
        <w:rPr>
          <w:b/>
        </w:rPr>
      </w:pPr>
      <w:r>
        <w:t>1989-1995:</w:t>
      </w:r>
      <w:r>
        <w:tab/>
      </w:r>
      <w:r>
        <w:rPr>
          <w:b/>
        </w:rPr>
        <w:t xml:space="preserve">Ph.D. in </w:t>
      </w:r>
      <w:r w:rsidR="002B1C8E">
        <w:rPr>
          <w:b/>
        </w:rPr>
        <w:t xml:space="preserve">Molecular Genetics </w:t>
      </w:r>
    </w:p>
    <w:p w14:paraId="1BA700B8" w14:textId="77777777" w:rsidR="000F529C" w:rsidRDefault="000F529C" w:rsidP="00A26A68">
      <w:pPr>
        <w:pStyle w:val="BodyTextIndent2"/>
        <w:tabs>
          <w:tab w:val="clear" w:pos="180"/>
        </w:tabs>
        <w:spacing w:line="240" w:lineRule="auto"/>
        <w:rPr>
          <w:rFonts w:ascii="Times New Roman" w:hAnsi="Times New Roman"/>
        </w:rPr>
      </w:pPr>
      <w:r>
        <w:rPr>
          <w:rFonts w:ascii="Times New Roman" w:eastAsia="Times" w:hAnsi="Times New Roman"/>
        </w:rPr>
        <w:tab/>
        <w:t xml:space="preserve">Dept. of Biochemical Pharmacology, State University of New York at Buffalo, Buffalo, New York.  </w:t>
      </w:r>
      <w:r>
        <w:rPr>
          <w:rFonts w:ascii="Times New Roman" w:hAnsi="Times New Roman"/>
        </w:rPr>
        <w:t xml:space="preserve">Thesis advisor: </w:t>
      </w:r>
      <w:r>
        <w:rPr>
          <w:rFonts w:ascii="Times New Roman" w:hAnsi="Times New Roman"/>
        </w:rPr>
        <w:tab/>
        <w:t>Dr. Linda M. Hall</w:t>
      </w:r>
    </w:p>
    <w:p w14:paraId="1BA700B9" w14:textId="77777777" w:rsidR="000F529C" w:rsidRDefault="000F529C" w:rsidP="00A26A68">
      <w:pPr>
        <w:pStyle w:val="Footer"/>
        <w:tabs>
          <w:tab w:val="clear" w:pos="4320"/>
          <w:tab w:val="clear" w:pos="8640"/>
        </w:tabs>
        <w:spacing w:before="120"/>
        <w:rPr>
          <w:rFonts w:ascii="Times New Roman" w:hAnsi="Times New Roman"/>
          <w:b/>
          <w:sz w:val="24"/>
          <w:u w:val="single"/>
        </w:rPr>
      </w:pPr>
      <w:r>
        <w:rPr>
          <w:rFonts w:ascii="Times New Roman" w:hAnsi="Times New Roman"/>
          <w:b/>
          <w:sz w:val="24"/>
          <w:u w:val="single"/>
        </w:rPr>
        <w:t>Professional positions</w:t>
      </w:r>
    </w:p>
    <w:p w14:paraId="1BA700BA" w14:textId="77777777" w:rsidR="000F529C" w:rsidRDefault="000F529C" w:rsidP="00A26A68">
      <w:r>
        <w:t>1986-1989</w:t>
      </w:r>
      <w:r>
        <w:tab/>
        <w:t xml:space="preserve">Research Assistant, Department of Pharmacology, </w:t>
      </w:r>
      <w:smartTag w:uri="urn:schemas-microsoft-com:office:smarttags" w:element="place">
        <w:smartTag w:uri="urn:schemas-microsoft-com:office:smarttags" w:element="PlaceName">
          <w:r>
            <w:t>Shanghai</w:t>
          </w:r>
        </w:smartTag>
        <w:r>
          <w:t xml:space="preserve"> </w:t>
        </w:r>
        <w:smartTag w:uri="urn:schemas-microsoft-com:office:smarttags" w:element="PlaceName">
          <w:r>
            <w:t>Second</w:t>
          </w:r>
        </w:smartTag>
        <w:r>
          <w:t xml:space="preserve"> </w:t>
        </w:r>
        <w:smartTag w:uri="urn:schemas-microsoft-com:office:smarttags" w:element="PlaceName">
          <w:r>
            <w:t>Medical</w:t>
          </w:r>
        </w:smartTag>
        <w:r>
          <w:t xml:space="preserve"> </w:t>
        </w:r>
        <w:smartTag w:uri="urn:schemas-microsoft-com:office:smarttags" w:element="PlaceType">
          <w:r>
            <w:t>University</w:t>
          </w:r>
        </w:smartTag>
      </w:smartTag>
    </w:p>
    <w:p w14:paraId="1BA700BB" w14:textId="77777777" w:rsidR="000F529C" w:rsidRDefault="000F529C" w:rsidP="00A26A68">
      <w:pPr>
        <w:pStyle w:val="BodyTextIndent"/>
        <w:spacing w:after="0" w:line="240" w:lineRule="auto"/>
        <w:ind w:left="1440" w:hanging="1440"/>
        <w:rPr>
          <w:rFonts w:ascii="Times New Roman" w:hAnsi="Times New Roman"/>
        </w:rPr>
      </w:pPr>
      <w:r>
        <w:rPr>
          <w:rFonts w:ascii="Times New Roman" w:hAnsi="Times New Roman"/>
        </w:rPr>
        <w:t>1995-2000</w:t>
      </w:r>
      <w:r>
        <w:rPr>
          <w:rFonts w:ascii="Times New Roman" w:hAnsi="Times New Roman"/>
        </w:rPr>
        <w:tab/>
        <w:t xml:space="preserve">Postdoctoral Fellow, Department of Anatomy and Neurobiology, Washington University School of Medicine.  </w:t>
      </w:r>
      <w:r w:rsidR="00C753CA">
        <w:rPr>
          <w:rFonts w:ascii="Times New Roman" w:hAnsi="Times New Roman"/>
        </w:rPr>
        <w:t>Mentor</w:t>
      </w:r>
      <w:r>
        <w:rPr>
          <w:rFonts w:ascii="Times New Roman" w:hAnsi="Times New Roman"/>
        </w:rPr>
        <w:t xml:space="preserve">:  Dr. Joshua R. Sanes. </w:t>
      </w:r>
    </w:p>
    <w:p w14:paraId="1BA700BC" w14:textId="77777777" w:rsidR="000F529C" w:rsidRDefault="000F529C" w:rsidP="00A26A68">
      <w:r>
        <w:t>2000-</w:t>
      </w:r>
      <w:r w:rsidR="004456C0">
        <w:t>2008</w:t>
      </w:r>
      <w:r>
        <w:tab/>
        <w:t>Assistant Professor</w:t>
      </w:r>
      <w:r w:rsidR="00B14278">
        <w:t>, Department</w:t>
      </w:r>
      <w:r>
        <w:t xml:space="preserve"> of Neurobiology, Duke University Medical Center</w:t>
      </w:r>
      <w:r w:rsidR="009C65B7">
        <w:t>.</w:t>
      </w:r>
    </w:p>
    <w:p w14:paraId="1BA700BD" w14:textId="77777777" w:rsidR="002F27B2" w:rsidRDefault="003A25C3" w:rsidP="00A26A68">
      <w:pPr>
        <w:ind w:left="1440" w:hanging="1440"/>
      </w:pPr>
      <w:r>
        <w:tab/>
        <w:t>(M</w:t>
      </w:r>
      <w:r w:rsidR="002F27B2">
        <w:t>edical leave from March 2004-March 2006)</w:t>
      </w:r>
    </w:p>
    <w:p w14:paraId="1BA700BE" w14:textId="77777777" w:rsidR="004456C0" w:rsidRDefault="004456C0" w:rsidP="00A26A68">
      <w:pPr>
        <w:ind w:left="1440" w:hanging="1440"/>
      </w:pPr>
      <w:r>
        <w:t>200</w:t>
      </w:r>
      <w:r w:rsidR="001B547D">
        <w:t>8</w:t>
      </w:r>
      <w:r>
        <w:t>-</w:t>
      </w:r>
      <w:r w:rsidR="00C43C6B">
        <w:t>2010</w:t>
      </w:r>
      <w:r>
        <w:tab/>
        <w:t>Associate Professor with tenure, Department of Neurobiology, Duke University Medical Center.</w:t>
      </w:r>
    </w:p>
    <w:p w14:paraId="1BA700BF" w14:textId="77777777" w:rsidR="00C43C6B" w:rsidRDefault="00C43C6B" w:rsidP="00A26A68">
      <w:pPr>
        <w:ind w:left="1440" w:hanging="1440"/>
        <w:rPr>
          <w:rFonts w:cs="Arial"/>
          <w:szCs w:val="22"/>
        </w:rPr>
      </w:pPr>
      <w:r>
        <w:rPr>
          <w:rFonts w:cs="Arial"/>
          <w:szCs w:val="22"/>
        </w:rPr>
        <w:t>2010-</w:t>
      </w:r>
      <w:r>
        <w:rPr>
          <w:rFonts w:cs="Arial"/>
          <w:szCs w:val="22"/>
        </w:rPr>
        <w:tab/>
      </w:r>
      <w:r w:rsidR="00267196">
        <w:rPr>
          <w:rFonts w:cs="Arial"/>
          <w:szCs w:val="22"/>
        </w:rPr>
        <w:t>Poitras Chair Professor, McGovern Institute for Brain Research, Department of Brain and Cognitive Sciences, Massachusetts Institute of Technology, Cambridge, MA.</w:t>
      </w:r>
    </w:p>
    <w:p w14:paraId="1BA700C0" w14:textId="77777777" w:rsidR="00C20316" w:rsidRDefault="00C20316" w:rsidP="00A26A68">
      <w:pPr>
        <w:ind w:left="1440" w:hanging="1440"/>
        <w:rPr>
          <w:rFonts w:cs="Arial"/>
          <w:szCs w:val="22"/>
        </w:rPr>
      </w:pPr>
      <w:r>
        <w:rPr>
          <w:rFonts w:cs="Arial"/>
          <w:szCs w:val="22"/>
        </w:rPr>
        <w:t>2012-</w:t>
      </w:r>
      <w:r>
        <w:rPr>
          <w:rFonts w:cs="Arial"/>
          <w:szCs w:val="22"/>
        </w:rPr>
        <w:tab/>
        <w:t>Director of Model Systems and Neurobiology Program, Stanley Center for Psychiatric Research, Broad Institute of MIT and Harvard, Cambridge, MA</w:t>
      </w:r>
    </w:p>
    <w:p w14:paraId="46AD4741" w14:textId="3C153E92" w:rsidR="00A97428" w:rsidRDefault="00A97428" w:rsidP="00A97428">
      <w:pPr>
        <w:ind w:left="1440" w:hanging="1440"/>
        <w:rPr>
          <w:rFonts w:cs="Arial"/>
          <w:szCs w:val="22"/>
        </w:rPr>
      </w:pPr>
      <w:r>
        <w:rPr>
          <w:rFonts w:cs="Arial"/>
          <w:szCs w:val="22"/>
        </w:rPr>
        <w:t>2014-</w:t>
      </w:r>
      <w:r>
        <w:rPr>
          <w:rFonts w:cs="Arial"/>
          <w:szCs w:val="22"/>
        </w:rPr>
        <w:tab/>
        <w:t xml:space="preserve">Institute Member, </w:t>
      </w:r>
      <w:r>
        <w:rPr>
          <w:rFonts w:cs="Arial"/>
          <w:szCs w:val="22"/>
        </w:rPr>
        <w:t>Broad Institute of MIT and Harvard, Cambridge, MA</w:t>
      </w:r>
      <w:bookmarkStart w:id="0" w:name="_GoBack"/>
      <w:bookmarkEnd w:id="0"/>
    </w:p>
    <w:p w14:paraId="1BA700C1" w14:textId="77777777" w:rsidR="000F529C" w:rsidRDefault="00E75280" w:rsidP="00A26A68">
      <w:pPr>
        <w:spacing w:before="120"/>
        <w:ind w:left="1440" w:hanging="1440"/>
        <w:rPr>
          <w:b/>
          <w:u w:val="single"/>
        </w:rPr>
      </w:pPr>
      <w:r>
        <w:rPr>
          <w:b/>
          <w:u w:val="single"/>
        </w:rPr>
        <w:t>Ho</w:t>
      </w:r>
      <w:r w:rsidR="0088600E">
        <w:rPr>
          <w:b/>
          <w:u w:val="single"/>
        </w:rPr>
        <w:t>no</w:t>
      </w:r>
      <w:r>
        <w:rPr>
          <w:b/>
          <w:u w:val="single"/>
        </w:rPr>
        <w:t xml:space="preserve">rs and </w:t>
      </w:r>
      <w:r w:rsidR="000F529C">
        <w:rPr>
          <w:b/>
          <w:u w:val="single"/>
        </w:rPr>
        <w:t>Awards</w:t>
      </w:r>
    </w:p>
    <w:p w14:paraId="1BA700C2" w14:textId="77777777" w:rsidR="000F529C" w:rsidRDefault="000F529C" w:rsidP="00A26A68">
      <w:pPr>
        <w:pStyle w:val="BodyTextIndent2"/>
        <w:tabs>
          <w:tab w:val="clear" w:pos="180"/>
          <w:tab w:val="clear" w:pos="1260"/>
        </w:tabs>
        <w:spacing w:line="240" w:lineRule="auto"/>
        <w:ind w:left="1440" w:hanging="1440"/>
        <w:rPr>
          <w:rFonts w:ascii="Times New Roman" w:hAnsi="Times New Roman"/>
        </w:rPr>
      </w:pPr>
      <w:r>
        <w:rPr>
          <w:rFonts w:ascii="Times New Roman" w:hAnsi="Times New Roman"/>
        </w:rPr>
        <w:t>1993-1994</w:t>
      </w:r>
      <w:r>
        <w:rPr>
          <w:rFonts w:ascii="Times New Roman" w:hAnsi="Times New Roman"/>
        </w:rPr>
        <w:tab/>
        <w:t>Advanced Predoctoral Fellowship from the Ph</w:t>
      </w:r>
      <w:r w:rsidR="004F286B">
        <w:rPr>
          <w:rFonts w:ascii="Times New Roman" w:hAnsi="Times New Roman"/>
        </w:rPr>
        <w:t>RMA</w:t>
      </w:r>
      <w:r>
        <w:rPr>
          <w:rFonts w:ascii="Times New Roman" w:hAnsi="Times New Roman"/>
        </w:rPr>
        <w:t xml:space="preserve"> Foundation.</w:t>
      </w:r>
    </w:p>
    <w:p w14:paraId="1BA700C3" w14:textId="77777777" w:rsidR="000F529C" w:rsidRDefault="000F529C" w:rsidP="00A26A68">
      <w:pPr>
        <w:pStyle w:val="BodyTextIndent2"/>
        <w:tabs>
          <w:tab w:val="clear" w:pos="180"/>
          <w:tab w:val="clear" w:pos="1260"/>
        </w:tabs>
        <w:spacing w:line="240" w:lineRule="auto"/>
        <w:ind w:left="1440" w:hanging="1440"/>
        <w:rPr>
          <w:rFonts w:ascii="Times New Roman" w:hAnsi="Times New Roman"/>
        </w:rPr>
      </w:pPr>
      <w:r>
        <w:rPr>
          <w:rFonts w:ascii="Times New Roman" w:hAnsi="Times New Roman"/>
        </w:rPr>
        <w:t>1993-1994</w:t>
      </w:r>
      <w:r>
        <w:rPr>
          <w:rFonts w:ascii="Times New Roman" w:hAnsi="Times New Roman"/>
        </w:rPr>
        <w:tab/>
        <w:t>Mark Diamond Research Fund from State University of New York at Buffalo.</w:t>
      </w:r>
    </w:p>
    <w:p w14:paraId="1BA700C4" w14:textId="77777777" w:rsidR="000F529C" w:rsidRDefault="000F529C" w:rsidP="00A26A68">
      <w:pPr>
        <w:pStyle w:val="BodyTextIndent2"/>
        <w:tabs>
          <w:tab w:val="clear" w:pos="180"/>
          <w:tab w:val="clear" w:pos="1260"/>
        </w:tabs>
        <w:spacing w:line="240" w:lineRule="auto"/>
        <w:ind w:left="1440" w:hanging="1440"/>
        <w:rPr>
          <w:rFonts w:ascii="Times New Roman" w:hAnsi="Times New Roman"/>
        </w:rPr>
      </w:pPr>
      <w:r>
        <w:rPr>
          <w:rFonts w:ascii="Times New Roman" w:hAnsi="Times New Roman"/>
        </w:rPr>
        <w:t>1994</w:t>
      </w:r>
      <w:r>
        <w:rPr>
          <w:rFonts w:ascii="Times New Roman" w:hAnsi="Times New Roman"/>
        </w:rPr>
        <w:tab/>
        <w:t xml:space="preserve">The Grass Fellowships in Neurophysiology at the Marine Biological Laboratory, Woods Hole, </w:t>
      </w:r>
      <w:smartTag w:uri="urn:schemas-microsoft-com:office:smarttags" w:element="State">
        <w:smartTag w:uri="urn:schemas-microsoft-com:office:smarttags" w:element="place">
          <w:r>
            <w:rPr>
              <w:rFonts w:ascii="Times New Roman" w:hAnsi="Times New Roman"/>
            </w:rPr>
            <w:t>Massachusetts</w:t>
          </w:r>
        </w:smartTag>
      </w:smartTag>
      <w:r>
        <w:rPr>
          <w:rFonts w:ascii="Times New Roman" w:hAnsi="Times New Roman"/>
        </w:rPr>
        <w:t xml:space="preserve"> from the Grass Foundation.</w:t>
      </w:r>
    </w:p>
    <w:p w14:paraId="1BA700C5" w14:textId="77777777" w:rsidR="000F529C" w:rsidRDefault="000F529C" w:rsidP="00A26A68">
      <w:pPr>
        <w:pStyle w:val="PlainText"/>
        <w:ind w:left="1440" w:hanging="1440"/>
        <w:rPr>
          <w:rFonts w:ascii="Times New Roman" w:hAnsi="Times New Roman"/>
          <w:sz w:val="24"/>
        </w:rPr>
      </w:pPr>
      <w:r>
        <w:rPr>
          <w:rFonts w:ascii="Times New Roman" w:hAnsi="Times New Roman"/>
          <w:sz w:val="24"/>
        </w:rPr>
        <w:t>1995-1998</w:t>
      </w:r>
      <w:r>
        <w:rPr>
          <w:rFonts w:ascii="Times New Roman" w:hAnsi="Times New Roman"/>
          <w:sz w:val="24"/>
        </w:rPr>
        <w:tab/>
        <w:t>Postdoctoral Fellow of the Jane Coffin Childs Memorial Fund for Medical Research.</w:t>
      </w:r>
    </w:p>
    <w:p w14:paraId="1BA700C6" w14:textId="77777777" w:rsidR="000F529C" w:rsidRDefault="000F529C"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2001-2003</w:t>
      </w:r>
      <w:r>
        <w:rPr>
          <w:rFonts w:ascii="Times New Roman" w:hAnsi="Times New Roman"/>
          <w:sz w:val="24"/>
        </w:rPr>
        <w:tab/>
        <w:t>Alfred P. Sloan Research Fellowship, Alfred P. Sloan Foundation.</w:t>
      </w:r>
    </w:p>
    <w:p w14:paraId="1BA700C7" w14:textId="77777777" w:rsidR="000F529C" w:rsidRDefault="000F529C"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2001-2004</w:t>
      </w:r>
      <w:r>
        <w:rPr>
          <w:rFonts w:ascii="Times New Roman" w:hAnsi="Times New Roman"/>
          <w:sz w:val="24"/>
        </w:rPr>
        <w:tab/>
        <w:t>Klingenstein Fellowship Award, The Esther A. &amp; Joseph Klingenstein Fund.</w:t>
      </w:r>
    </w:p>
    <w:p w14:paraId="1BA700C8" w14:textId="77777777" w:rsidR="00E107EF" w:rsidRDefault="00E107EF"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2001-2004</w:t>
      </w:r>
      <w:r>
        <w:rPr>
          <w:rFonts w:ascii="Times New Roman" w:hAnsi="Times New Roman"/>
          <w:sz w:val="24"/>
        </w:rPr>
        <w:tab/>
        <w:t>Whitehall Foundation Research Award, the Whitehall Foundaiton.</w:t>
      </w:r>
    </w:p>
    <w:p w14:paraId="1BA700C9" w14:textId="77777777" w:rsidR="000F529C" w:rsidRDefault="000F529C"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2002-2004</w:t>
      </w:r>
      <w:r>
        <w:rPr>
          <w:rFonts w:ascii="Times New Roman" w:hAnsi="Times New Roman"/>
          <w:sz w:val="24"/>
        </w:rPr>
        <w:tab/>
        <w:t>Basil O’Connor Starter Research Award, March of Dimes Birth Defects Foundation.</w:t>
      </w:r>
    </w:p>
    <w:p w14:paraId="1BA700CA" w14:textId="77777777" w:rsidR="000F529C" w:rsidRDefault="000F529C"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2002-2005</w:t>
      </w:r>
      <w:r>
        <w:rPr>
          <w:rFonts w:ascii="Times New Roman" w:hAnsi="Times New Roman"/>
          <w:sz w:val="24"/>
        </w:rPr>
        <w:tab/>
        <w:t>Scientist Development Grant Award, American Heart Association.</w:t>
      </w:r>
    </w:p>
    <w:p w14:paraId="1BA700CB" w14:textId="77777777" w:rsidR="000F529C" w:rsidRDefault="000F529C"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lastRenderedPageBreak/>
        <w:t>2002-2005</w:t>
      </w:r>
      <w:r>
        <w:rPr>
          <w:rFonts w:ascii="Times New Roman" w:hAnsi="Times New Roman"/>
          <w:sz w:val="24"/>
        </w:rPr>
        <w:tab/>
        <w:t>Scholar Research Program Award, The EJLB Foundation.</w:t>
      </w:r>
    </w:p>
    <w:p w14:paraId="1BA700CC" w14:textId="77777777" w:rsidR="000F529C" w:rsidRDefault="000F529C"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2002-2005</w:t>
      </w:r>
      <w:r>
        <w:rPr>
          <w:rFonts w:ascii="Times New Roman" w:hAnsi="Times New Roman"/>
          <w:sz w:val="24"/>
        </w:rPr>
        <w:tab/>
        <w:t xml:space="preserve">Beckman Young Investigator Award, The </w:t>
      </w:r>
      <w:smartTag w:uri="urn:schemas-microsoft-com:office:smarttags" w:element="place">
        <w:smartTag w:uri="urn:schemas-microsoft-com:office:smarttags" w:element="City">
          <w:r>
            <w:rPr>
              <w:rFonts w:ascii="Times New Roman" w:hAnsi="Times New Roman"/>
              <w:sz w:val="24"/>
            </w:rPr>
            <w:t>Arnold</w:t>
          </w:r>
        </w:smartTag>
      </w:smartTag>
      <w:r>
        <w:rPr>
          <w:rFonts w:ascii="Times New Roman" w:hAnsi="Times New Roman"/>
          <w:sz w:val="24"/>
        </w:rPr>
        <w:t xml:space="preserve"> and Mabel Beckman Foundation.</w:t>
      </w:r>
    </w:p>
    <w:p w14:paraId="1BA700CD" w14:textId="77777777" w:rsidR="000F529C" w:rsidRDefault="000F529C"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2005-2007</w:t>
      </w:r>
      <w:r>
        <w:rPr>
          <w:rFonts w:ascii="Times New Roman" w:hAnsi="Times New Roman"/>
          <w:sz w:val="24"/>
        </w:rPr>
        <w:tab/>
        <w:t>Broad Scholar Award, Ruth K. Broad Foundation for Biomedical Research.</w:t>
      </w:r>
    </w:p>
    <w:p w14:paraId="1BA700CE" w14:textId="77777777" w:rsidR="005603B7" w:rsidRDefault="002060AA"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2006-2009</w:t>
      </w:r>
      <w:r w:rsidR="000F529C">
        <w:rPr>
          <w:rFonts w:ascii="Times New Roman" w:hAnsi="Times New Roman"/>
          <w:sz w:val="24"/>
        </w:rPr>
        <w:tab/>
        <w:t xml:space="preserve">McKnight Neuroscience of Brain Disorders Award, McKnight Endowment Fund for Neuroscience.   </w:t>
      </w:r>
    </w:p>
    <w:p w14:paraId="1BA700CF" w14:textId="77777777" w:rsidR="000F529C" w:rsidRDefault="005603B7"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2007-2010</w:t>
      </w:r>
      <w:r>
        <w:rPr>
          <w:rFonts w:ascii="Times New Roman" w:hAnsi="Times New Roman"/>
          <w:sz w:val="24"/>
        </w:rPr>
        <w:tab/>
        <w:t>Hartwell Individual Biomedical Research Award, The Hartwell Foundation.</w:t>
      </w:r>
      <w:r w:rsidR="000F529C">
        <w:rPr>
          <w:rFonts w:ascii="Times New Roman" w:hAnsi="Times New Roman"/>
          <w:sz w:val="24"/>
        </w:rPr>
        <w:t xml:space="preserve"> </w:t>
      </w:r>
    </w:p>
    <w:p w14:paraId="1BA700D0" w14:textId="77777777" w:rsidR="00110969" w:rsidRDefault="00110969"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2008-2011</w:t>
      </w:r>
      <w:r>
        <w:rPr>
          <w:rFonts w:ascii="Times New Roman" w:hAnsi="Times New Roman"/>
          <w:sz w:val="24"/>
        </w:rPr>
        <w:tab/>
      </w:r>
      <w:r w:rsidRPr="00BD5093">
        <w:rPr>
          <w:rFonts w:ascii="Times New Roman" w:hAnsi="Times New Roman"/>
          <w:sz w:val="24"/>
          <w:lang w:val="en"/>
        </w:rPr>
        <w:t xml:space="preserve">Simons Foundation Autism Research Initiative </w:t>
      </w:r>
      <w:r>
        <w:rPr>
          <w:rFonts w:ascii="Times New Roman" w:hAnsi="Times New Roman"/>
          <w:sz w:val="24"/>
          <w:lang w:val="en"/>
        </w:rPr>
        <w:t>(SFARI) Award</w:t>
      </w:r>
      <w:r>
        <w:rPr>
          <w:rFonts w:ascii="Times New Roman" w:hAnsi="Times New Roman"/>
          <w:sz w:val="24"/>
        </w:rPr>
        <w:t xml:space="preserve"> </w:t>
      </w:r>
    </w:p>
    <w:p w14:paraId="1BA700D1" w14:textId="77777777" w:rsidR="00304793" w:rsidRDefault="00304793"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2008-2011</w:t>
      </w:r>
      <w:r>
        <w:rPr>
          <w:rFonts w:ascii="Times New Roman" w:hAnsi="Times New Roman"/>
          <w:sz w:val="24"/>
        </w:rPr>
        <w:tab/>
        <w:t xml:space="preserve">Hartwell Biomedical Research Collaboration Award, The Hartwell Foundation. </w:t>
      </w:r>
    </w:p>
    <w:p w14:paraId="1BA700D2" w14:textId="77777777" w:rsidR="00267196" w:rsidRDefault="00267196" w:rsidP="00A26A68">
      <w:pPr>
        <w:pStyle w:val="Footer"/>
        <w:tabs>
          <w:tab w:val="clear" w:pos="4320"/>
          <w:tab w:val="clear" w:pos="8640"/>
        </w:tabs>
        <w:ind w:left="1440" w:hanging="1440"/>
        <w:jc w:val="left"/>
        <w:rPr>
          <w:rFonts w:ascii="Times New Roman" w:hAnsi="Times New Roman"/>
          <w:sz w:val="24"/>
        </w:rPr>
      </w:pPr>
      <w:r>
        <w:rPr>
          <w:rFonts w:ascii="Times New Roman" w:hAnsi="Times New Roman"/>
          <w:sz w:val="24"/>
        </w:rPr>
        <w:t>2010-2013</w:t>
      </w:r>
      <w:r>
        <w:rPr>
          <w:rFonts w:ascii="Times New Roman" w:hAnsi="Times New Roman"/>
          <w:sz w:val="24"/>
        </w:rPr>
        <w:tab/>
      </w:r>
      <w:r w:rsidRPr="00BD5093">
        <w:rPr>
          <w:rFonts w:ascii="Times New Roman" w:hAnsi="Times New Roman"/>
          <w:sz w:val="24"/>
          <w:lang w:val="en"/>
        </w:rPr>
        <w:t xml:space="preserve">Simons Foundation Autism Research Initiative </w:t>
      </w:r>
      <w:r>
        <w:rPr>
          <w:rFonts w:ascii="Times New Roman" w:hAnsi="Times New Roman"/>
          <w:sz w:val="24"/>
          <w:lang w:val="en"/>
        </w:rPr>
        <w:t>(SFARI) Award</w:t>
      </w:r>
      <w:r>
        <w:rPr>
          <w:rFonts w:ascii="Times New Roman" w:hAnsi="Times New Roman"/>
          <w:sz w:val="24"/>
        </w:rPr>
        <w:t xml:space="preserve"> </w:t>
      </w:r>
    </w:p>
    <w:p w14:paraId="1BA700D3" w14:textId="77777777" w:rsidR="00681A5F" w:rsidRDefault="00E446D3" w:rsidP="00A26A68">
      <w:pPr>
        <w:pStyle w:val="Footer"/>
        <w:tabs>
          <w:tab w:val="clear" w:pos="4320"/>
          <w:tab w:val="clear" w:pos="8640"/>
        </w:tabs>
        <w:ind w:left="1440" w:hanging="1440"/>
        <w:rPr>
          <w:rFonts w:ascii="Times New Roman" w:hAnsi="Times New Roman"/>
          <w:sz w:val="24"/>
          <w:szCs w:val="24"/>
        </w:rPr>
      </w:pPr>
      <w:r>
        <w:rPr>
          <w:rFonts w:ascii="Times New Roman" w:hAnsi="Times New Roman"/>
          <w:sz w:val="24"/>
          <w:szCs w:val="24"/>
        </w:rPr>
        <w:t>2011-2013</w:t>
      </w:r>
      <w:r w:rsidR="00681A5F" w:rsidRPr="00681A5F">
        <w:rPr>
          <w:rFonts w:ascii="Times New Roman" w:hAnsi="Times New Roman"/>
          <w:sz w:val="24"/>
          <w:szCs w:val="24"/>
        </w:rPr>
        <w:tab/>
        <w:t>McKnight Technological Innovations in Neuroscience Award</w:t>
      </w:r>
    </w:p>
    <w:p w14:paraId="1BA700D4" w14:textId="77777777" w:rsidR="004E714A" w:rsidRDefault="00E446D3" w:rsidP="00A26A68">
      <w:pPr>
        <w:pStyle w:val="Footer"/>
        <w:tabs>
          <w:tab w:val="clear" w:pos="4320"/>
          <w:tab w:val="clear" w:pos="8640"/>
        </w:tabs>
        <w:ind w:left="1440" w:hanging="1440"/>
        <w:rPr>
          <w:rFonts w:ascii="Times New Roman" w:hAnsi="Times New Roman"/>
          <w:bCs/>
          <w:sz w:val="24"/>
          <w:szCs w:val="24"/>
        </w:rPr>
      </w:pPr>
      <w:r>
        <w:rPr>
          <w:rFonts w:ascii="Times New Roman" w:hAnsi="Times New Roman"/>
          <w:sz w:val="24"/>
          <w:szCs w:val="24"/>
        </w:rPr>
        <w:t>2012</w:t>
      </w:r>
      <w:r>
        <w:rPr>
          <w:rFonts w:ascii="Times New Roman" w:hAnsi="Times New Roman"/>
          <w:sz w:val="24"/>
          <w:szCs w:val="24"/>
        </w:rPr>
        <w:tab/>
      </w:r>
      <w:r w:rsidR="004E714A" w:rsidRPr="004E714A">
        <w:rPr>
          <w:rFonts w:ascii="Times New Roman" w:hAnsi="Times New Roman"/>
          <w:bCs/>
          <w:sz w:val="24"/>
          <w:szCs w:val="24"/>
        </w:rPr>
        <w:t>Gill Young Investigator Award, Gill Center for Biomolecular Science, Indiana University</w:t>
      </w:r>
    </w:p>
    <w:p w14:paraId="1BA700D5" w14:textId="77777777" w:rsidR="00397ABB" w:rsidRDefault="00397ABB" w:rsidP="00A26A68">
      <w:pPr>
        <w:pStyle w:val="Footer"/>
        <w:tabs>
          <w:tab w:val="clear" w:pos="4320"/>
          <w:tab w:val="clear" w:pos="8640"/>
        </w:tabs>
        <w:ind w:left="1440" w:hanging="1440"/>
        <w:rPr>
          <w:rFonts w:ascii="Times New Roman" w:hAnsi="Times New Roman"/>
          <w:bCs/>
          <w:sz w:val="24"/>
          <w:szCs w:val="24"/>
        </w:rPr>
      </w:pPr>
      <w:r w:rsidRPr="00397ABB">
        <w:rPr>
          <w:rFonts w:ascii="Times New Roman" w:hAnsi="Times New Roman"/>
          <w:bCs/>
          <w:sz w:val="24"/>
          <w:szCs w:val="24"/>
        </w:rPr>
        <w:t>201</w:t>
      </w:r>
      <w:r>
        <w:rPr>
          <w:rFonts w:ascii="Times New Roman" w:hAnsi="Times New Roman"/>
          <w:bCs/>
          <w:sz w:val="24"/>
          <w:szCs w:val="24"/>
        </w:rPr>
        <w:t>4</w:t>
      </w:r>
      <w:r w:rsidRPr="00397ABB">
        <w:rPr>
          <w:rFonts w:ascii="Times New Roman" w:hAnsi="Times New Roman"/>
          <w:bCs/>
          <w:sz w:val="24"/>
          <w:szCs w:val="24"/>
        </w:rPr>
        <w:t>-201</w:t>
      </w:r>
      <w:r>
        <w:rPr>
          <w:rFonts w:ascii="Times New Roman" w:hAnsi="Times New Roman"/>
          <w:bCs/>
          <w:sz w:val="24"/>
          <w:szCs w:val="24"/>
        </w:rPr>
        <w:t>6</w:t>
      </w:r>
      <w:r w:rsidRPr="00397ABB">
        <w:rPr>
          <w:rFonts w:ascii="Times New Roman" w:hAnsi="Times New Roman"/>
          <w:bCs/>
          <w:sz w:val="24"/>
          <w:szCs w:val="24"/>
        </w:rPr>
        <w:tab/>
        <w:t>Simons Foundation Autism Research Initiative (SFARI) grant award</w:t>
      </w:r>
    </w:p>
    <w:p w14:paraId="1BA700D6" w14:textId="77777777" w:rsidR="00B535A0" w:rsidRPr="004E714A" w:rsidRDefault="00B535A0" w:rsidP="00A26A68">
      <w:pPr>
        <w:pStyle w:val="Footer"/>
        <w:tabs>
          <w:tab w:val="clear" w:pos="4320"/>
          <w:tab w:val="clear" w:pos="8640"/>
        </w:tabs>
        <w:ind w:left="1440" w:hanging="1440"/>
        <w:rPr>
          <w:rFonts w:ascii="Times New Roman" w:hAnsi="Times New Roman"/>
          <w:sz w:val="24"/>
          <w:szCs w:val="24"/>
        </w:rPr>
      </w:pPr>
      <w:r>
        <w:rPr>
          <w:rFonts w:ascii="Times New Roman" w:hAnsi="Times New Roman"/>
          <w:bCs/>
          <w:sz w:val="24"/>
          <w:szCs w:val="24"/>
        </w:rPr>
        <w:t>2014</w:t>
      </w:r>
      <w:r>
        <w:rPr>
          <w:rFonts w:ascii="Times New Roman" w:hAnsi="Times New Roman"/>
          <w:bCs/>
          <w:sz w:val="24"/>
          <w:szCs w:val="24"/>
        </w:rPr>
        <w:tab/>
      </w:r>
      <w:r w:rsidRPr="00B535A0">
        <w:rPr>
          <w:rFonts w:ascii="Times New Roman" w:hAnsi="Times New Roman"/>
          <w:bCs/>
          <w:sz w:val="24"/>
          <w:szCs w:val="24"/>
        </w:rPr>
        <w:t>Scientific Innovations Award</w:t>
      </w:r>
      <w:r>
        <w:rPr>
          <w:rFonts w:ascii="Times New Roman" w:hAnsi="Times New Roman"/>
          <w:bCs/>
          <w:sz w:val="24"/>
          <w:szCs w:val="24"/>
        </w:rPr>
        <w:t xml:space="preserve">, Brain Research Foundation. </w:t>
      </w:r>
    </w:p>
    <w:p w14:paraId="1BA700D7" w14:textId="77777777" w:rsidR="008B1BF4" w:rsidRDefault="008B1BF4" w:rsidP="00A26A68">
      <w:pPr>
        <w:spacing w:before="120"/>
        <w:rPr>
          <w:b/>
          <w:u w:val="single"/>
        </w:rPr>
      </w:pPr>
      <w:r>
        <w:rPr>
          <w:b/>
          <w:u w:val="single"/>
        </w:rPr>
        <w:t>Other Professional Activities</w:t>
      </w:r>
    </w:p>
    <w:p w14:paraId="1BA700D8" w14:textId="77777777" w:rsidR="008B1BF4" w:rsidRDefault="008B1BF4" w:rsidP="00A26A68">
      <w:pPr>
        <w:ind w:left="1440" w:hanging="1440"/>
      </w:pPr>
      <w:r w:rsidRPr="00597902">
        <w:t>1990-present</w:t>
      </w:r>
      <w:r>
        <w:tab/>
      </w:r>
      <w:r w:rsidRPr="00597902">
        <w:t xml:space="preserve">Member, Society for Neuroscience, </w:t>
      </w:r>
    </w:p>
    <w:p w14:paraId="1BA700D9" w14:textId="77777777" w:rsidR="008B1BF4" w:rsidRDefault="008B1BF4" w:rsidP="00A26A68">
      <w:pPr>
        <w:pStyle w:val="Footer"/>
        <w:tabs>
          <w:tab w:val="clear" w:pos="4320"/>
          <w:tab w:val="clear" w:pos="8640"/>
        </w:tabs>
        <w:spacing w:line="280" w:lineRule="atLeast"/>
        <w:ind w:left="1440" w:hanging="1440"/>
        <w:jc w:val="left"/>
        <w:rPr>
          <w:rFonts w:ascii="Times New Roman" w:hAnsi="Times New Roman"/>
          <w:sz w:val="24"/>
        </w:rPr>
      </w:pPr>
      <w:r>
        <w:rPr>
          <w:rFonts w:ascii="Times New Roman" w:hAnsi="Times New Roman"/>
          <w:sz w:val="24"/>
        </w:rPr>
        <w:t>1996</w:t>
      </w:r>
      <w:r>
        <w:rPr>
          <w:rFonts w:ascii="Times New Roman" w:hAnsi="Times New Roman"/>
          <w:sz w:val="24"/>
        </w:rPr>
        <w:tab/>
        <w:t xml:space="preserve">Associate director, the Grass Fellowship Program in Neurophysiology, Marine Biological Laboratory, Woods Hole, Massachusetts. </w:t>
      </w:r>
    </w:p>
    <w:p w14:paraId="1BA700DA" w14:textId="77777777" w:rsidR="008B1BF4" w:rsidRPr="00597902" w:rsidRDefault="008B1BF4" w:rsidP="00A26A68">
      <w:pPr>
        <w:ind w:left="1440" w:hanging="1440"/>
      </w:pPr>
      <w:r>
        <w:t>2000-</w:t>
      </w:r>
      <w:r w:rsidRPr="00597902">
        <w:tab/>
      </w:r>
      <w:r w:rsidR="00587215" w:rsidRPr="00597902">
        <w:t xml:space="preserve">Ad hoc reviewer for </w:t>
      </w:r>
      <w:r w:rsidR="00587215">
        <w:t xml:space="preserve">Nature, Science, Cell, Neuron, Nature Medicine, </w:t>
      </w:r>
      <w:r w:rsidR="00587215" w:rsidRPr="00597902">
        <w:t xml:space="preserve">Nature Neuroscience, Journal of Cell Biology, Journal of Neuroscience, </w:t>
      </w:r>
      <w:r w:rsidR="00587215" w:rsidRPr="00597902">
        <w:rPr>
          <w:iCs/>
        </w:rPr>
        <w:t>Proc Natl Acad Sci U S A</w:t>
      </w:r>
      <w:r w:rsidR="00587215" w:rsidRPr="00597902">
        <w:t>., Journal of Biological Chemistry, Genesis</w:t>
      </w:r>
      <w:r w:rsidR="00587215">
        <w:t>, Molecular Psychiatry, Biological Psychiatry, Human Genetics</w:t>
      </w:r>
      <w:r w:rsidRPr="00597902">
        <w:t>.</w:t>
      </w:r>
    </w:p>
    <w:p w14:paraId="1BA700DB" w14:textId="77777777" w:rsidR="008B1BF4" w:rsidRPr="00597902" w:rsidRDefault="008B1BF4" w:rsidP="00A26A68">
      <w:pPr>
        <w:ind w:left="1440" w:hanging="1440"/>
      </w:pPr>
      <w:r>
        <w:t>2006</w:t>
      </w:r>
      <w:r w:rsidRPr="00597902">
        <w:t>-</w:t>
      </w:r>
      <w:r w:rsidRPr="00597902">
        <w:tab/>
        <w:t xml:space="preserve">Grant Reviewer, National Science Foundation. </w:t>
      </w:r>
    </w:p>
    <w:p w14:paraId="1BA700DC" w14:textId="77777777" w:rsidR="008B1BF4" w:rsidRPr="00597902" w:rsidRDefault="008B1BF4" w:rsidP="00A26A68">
      <w:pPr>
        <w:ind w:left="1440" w:hanging="1440"/>
      </w:pPr>
      <w:r w:rsidRPr="00597902">
        <w:t>2006-</w:t>
      </w:r>
      <w:r w:rsidRPr="00597902">
        <w:tab/>
      </w:r>
      <w:r>
        <w:t xml:space="preserve">Ad hoc member, </w:t>
      </w:r>
      <w:r w:rsidRPr="00597902">
        <w:t>NIH Study section (SY</w:t>
      </w:r>
      <w:r>
        <w:t>N), (NDPR), (MNG).</w:t>
      </w:r>
      <w:r w:rsidRPr="00597902">
        <w:t xml:space="preserve"> </w:t>
      </w:r>
    </w:p>
    <w:p w14:paraId="1BA700DD" w14:textId="77777777" w:rsidR="008B1BF4" w:rsidRPr="00597902" w:rsidRDefault="008B1BF4" w:rsidP="00A26A68">
      <w:pPr>
        <w:ind w:left="1440" w:hanging="1440"/>
      </w:pPr>
      <w:r w:rsidRPr="00597902">
        <w:t>2006-</w:t>
      </w:r>
      <w:r w:rsidR="00267196">
        <w:t>2010</w:t>
      </w:r>
      <w:r w:rsidRPr="00597902">
        <w:tab/>
        <w:t>Member, Independent Scientific Review Panel for the New Jersey Brain Injury Research Commission (NJBIRC)</w:t>
      </w:r>
      <w:r>
        <w:t>.</w:t>
      </w:r>
    </w:p>
    <w:p w14:paraId="1BA700DE" w14:textId="77777777" w:rsidR="008B1BF4" w:rsidRDefault="008B1BF4" w:rsidP="00A26A68">
      <w:pPr>
        <w:pStyle w:val="Footer"/>
        <w:tabs>
          <w:tab w:val="clear" w:pos="4320"/>
          <w:tab w:val="clear" w:pos="8640"/>
        </w:tabs>
        <w:spacing w:line="280" w:lineRule="atLeast"/>
        <w:jc w:val="left"/>
        <w:rPr>
          <w:rFonts w:ascii="Times New Roman" w:hAnsi="Times New Roman"/>
          <w:sz w:val="24"/>
        </w:rPr>
      </w:pPr>
      <w:r>
        <w:rPr>
          <w:rFonts w:ascii="Times New Roman" w:hAnsi="Times New Roman"/>
          <w:sz w:val="24"/>
        </w:rPr>
        <w:t>2008-</w:t>
      </w:r>
      <w:r w:rsidR="00EE4112">
        <w:rPr>
          <w:rFonts w:ascii="Times New Roman" w:hAnsi="Times New Roman"/>
          <w:sz w:val="24"/>
        </w:rPr>
        <w:t>20</w:t>
      </w:r>
      <w:r w:rsidR="001930C8">
        <w:rPr>
          <w:rFonts w:ascii="Times New Roman" w:hAnsi="Times New Roman"/>
          <w:sz w:val="24"/>
        </w:rPr>
        <w:t>12</w:t>
      </w:r>
      <w:r>
        <w:rPr>
          <w:rFonts w:ascii="Times New Roman" w:hAnsi="Times New Roman"/>
          <w:sz w:val="24"/>
        </w:rPr>
        <w:tab/>
        <w:t>GENSAT Project Advisory Board, NIH.</w:t>
      </w:r>
    </w:p>
    <w:p w14:paraId="1BA700DF" w14:textId="77777777" w:rsidR="008B1BF4" w:rsidRDefault="008B1BF4" w:rsidP="00A26A68">
      <w:pPr>
        <w:pStyle w:val="Footer"/>
        <w:tabs>
          <w:tab w:val="clear" w:pos="4320"/>
          <w:tab w:val="clear" w:pos="8640"/>
        </w:tabs>
        <w:spacing w:line="280" w:lineRule="atLeast"/>
        <w:ind w:left="1440" w:hanging="1440"/>
        <w:jc w:val="left"/>
        <w:rPr>
          <w:rFonts w:ascii="Times New Roman" w:hAnsi="Times New Roman"/>
          <w:sz w:val="24"/>
        </w:rPr>
      </w:pPr>
      <w:r>
        <w:rPr>
          <w:rFonts w:ascii="Times New Roman" w:hAnsi="Times New Roman"/>
          <w:sz w:val="24"/>
        </w:rPr>
        <w:t>2009-</w:t>
      </w:r>
      <w:r w:rsidR="00EE4112">
        <w:rPr>
          <w:rFonts w:ascii="Times New Roman" w:hAnsi="Times New Roman"/>
          <w:sz w:val="24"/>
        </w:rPr>
        <w:t>20</w:t>
      </w:r>
      <w:r w:rsidR="004548B6">
        <w:rPr>
          <w:rFonts w:ascii="Times New Roman" w:hAnsi="Times New Roman"/>
          <w:sz w:val="24"/>
        </w:rPr>
        <w:t>12</w:t>
      </w:r>
      <w:r>
        <w:rPr>
          <w:rFonts w:ascii="Times New Roman" w:hAnsi="Times New Roman"/>
          <w:sz w:val="24"/>
        </w:rPr>
        <w:tab/>
        <w:t xml:space="preserve">External Advisor, </w:t>
      </w:r>
      <w:r w:rsidRPr="00D35020">
        <w:rPr>
          <w:rFonts w:ascii="Times New Roman" w:hAnsi="Times New Roman"/>
          <w:bCs/>
          <w:sz w:val="24"/>
        </w:rPr>
        <w:t>CONSORTIUM FOR NEUROPSYCHIATRIC PHENOMICS</w:t>
      </w:r>
      <w:r>
        <w:rPr>
          <w:rFonts w:ascii="Times New Roman" w:hAnsi="Times New Roman"/>
          <w:sz w:val="24"/>
        </w:rPr>
        <w:t xml:space="preserve">, University of California, Los Angles. </w:t>
      </w:r>
      <w:r w:rsidRPr="00D35020">
        <w:rPr>
          <w:rFonts w:ascii="Times New Roman" w:hAnsi="Times New Roman"/>
          <w:sz w:val="24"/>
        </w:rPr>
        <w:t xml:space="preserve">  </w:t>
      </w:r>
    </w:p>
    <w:p w14:paraId="1BA700E0" w14:textId="77777777" w:rsidR="008B1BF4" w:rsidRDefault="008B1BF4" w:rsidP="00A26A68">
      <w:pPr>
        <w:pStyle w:val="Footer"/>
        <w:tabs>
          <w:tab w:val="clear" w:pos="4320"/>
          <w:tab w:val="clear" w:pos="8640"/>
        </w:tabs>
        <w:spacing w:line="280" w:lineRule="atLeast"/>
        <w:ind w:left="1440" w:hanging="1440"/>
        <w:jc w:val="left"/>
        <w:rPr>
          <w:rFonts w:ascii="Times New Roman" w:hAnsi="Times New Roman"/>
          <w:sz w:val="24"/>
        </w:rPr>
      </w:pPr>
      <w:r>
        <w:rPr>
          <w:rFonts w:ascii="Times New Roman" w:hAnsi="Times New Roman"/>
          <w:sz w:val="24"/>
        </w:rPr>
        <w:t>2010-</w:t>
      </w:r>
      <w:r w:rsidR="00147673">
        <w:rPr>
          <w:rFonts w:ascii="Times New Roman" w:hAnsi="Times New Roman"/>
          <w:sz w:val="24"/>
        </w:rPr>
        <w:t>2013</w:t>
      </w:r>
      <w:r>
        <w:rPr>
          <w:rFonts w:ascii="Times New Roman" w:hAnsi="Times New Roman"/>
          <w:sz w:val="24"/>
        </w:rPr>
        <w:tab/>
        <w:t>Scientific Advisory Board, Gallo Research &amp; Clinic Center, University of California, San Francisco</w:t>
      </w:r>
      <w:r w:rsidR="00E446D3">
        <w:rPr>
          <w:rFonts w:ascii="Times New Roman" w:hAnsi="Times New Roman"/>
          <w:sz w:val="24"/>
        </w:rPr>
        <w:t>.</w:t>
      </w:r>
    </w:p>
    <w:p w14:paraId="1BA700E1" w14:textId="77777777" w:rsidR="00895A8A" w:rsidRDefault="00895A8A" w:rsidP="00A26A68">
      <w:pPr>
        <w:pStyle w:val="Footer"/>
        <w:tabs>
          <w:tab w:val="clear" w:pos="4320"/>
          <w:tab w:val="clear" w:pos="8640"/>
        </w:tabs>
        <w:spacing w:line="280" w:lineRule="atLeast"/>
        <w:ind w:left="1440" w:hanging="1440"/>
        <w:jc w:val="left"/>
        <w:rPr>
          <w:rFonts w:ascii="Times New Roman" w:hAnsi="Times New Roman"/>
          <w:sz w:val="24"/>
        </w:rPr>
      </w:pPr>
      <w:r>
        <w:rPr>
          <w:rFonts w:ascii="Times New Roman" w:hAnsi="Times New Roman"/>
          <w:sz w:val="24"/>
        </w:rPr>
        <w:t>2011-2013</w:t>
      </w:r>
      <w:r>
        <w:rPr>
          <w:rFonts w:ascii="Times New Roman" w:hAnsi="Times New Roman"/>
          <w:sz w:val="24"/>
        </w:rPr>
        <w:tab/>
      </w:r>
      <w:r w:rsidRPr="00E446D3">
        <w:rPr>
          <w:rFonts w:ascii="Times New Roman" w:hAnsi="Times New Roman"/>
          <w:sz w:val="24"/>
        </w:rPr>
        <w:t>Bi</w:t>
      </w:r>
      <w:r>
        <w:rPr>
          <w:rFonts w:ascii="Times New Roman" w:hAnsi="Times New Roman"/>
          <w:sz w:val="24"/>
        </w:rPr>
        <w:t xml:space="preserve">ology and Medicine Panel Member, Research Grants Council, Hong Kong.  </w:t>
      </w:r>
    </w:p>
    <w:p w14:paraId="1BA700E2" w14:textId="77777777" w:rsidR="00895A8A" w:rsidRDefault="00895A8A" w:rsidP="00A26A68">
      <w:pPr>
        <w:pStyle w:val="Footer"/>
        <w:tabs>
          <w:tab w:val="clear" w:pos="4320"/>
          <w:tab w:val="clear" w:pos="8640"/>
        </w:tabs>
        <w:spacing w:line="280" w:lineRule="atLeast"/>
        <w:ind w:left="1440" w:hanging="1440"/>
        <w:jc w:val="left"/>
        <w:rPr>
          <w:rFonts w:ascii="Times New Roman" w:hAnsi="Times New Roman"/>
          <w:sz w:val="24"/>
        </w:rPr>
      </w:pPr>
      <w:r>
        <w:rPr>
          <w:rFonts w:ascii="Times New Roman" w:hAnsi="Times New Roman"/>
          <w:sz w:val="24"/>
        </w:rPr>
        <w:t>2011-</w:t>
      </w:r>
      <w:r>
        <w:rPr>
          <w:rFonts w:ascii="Times New Roman" w:hAnsi="Times New Roman"/>
          <w:sz w:val="24"/>
        </w:rPr>
        <w:tab/>
        <w:t>Board of Directors, Rugen Ther</w:t>
      </w:r>
      <w:r w:rsidR="006E31E3">
        <w:rPr>
          <w:rFonts w:ascii="Times New Roman" w:hAnsi="Times New Roman"/>
          <w:sz w:val="24"/>
        </w:rPr>
        <w:t>ap</w:t>
      </w:r>
      <w:r>
        <w:rPr>
          <w:rFonts w:ascii="Times New Roman" w:hAnsi="Times New Roman"/>
          <w:sz w:val="24"/>
        </w:rPr>
        <w:t>eutics, Inc.</w:t>
      </w:r>
    </w:p>
    <w:p w14:paraId="1BA700E3" w14:textId="77777777" w:rsidR="00E446D3" w:rsidRDefault="00E446D3" w:rsidP="00A26A68">
      <w:pPr>
        <w:pStyle w:val="Footer"/>
        <w:tabs>
          <w:tab w:val="clear" w:pos="4320"/>
          <w:tab w:val="clear" w:pos="8640"/>
        </w:tabs>
        <w:spacing w:line="280" w:lineRule="atLeast"/>
        <w:ind w:left="1440" w:hanging="1440"/>
        <w:jc w:val="left"/>
        <w:rPr>
          <w:rFonts w:ascii="Times New Roman" w:hAnsi="Times New Roman"/>
          <w:sz w:val="24"/>
        </w:rPr>
      </w:pPr>
      <w:r>
        <w:rPr>
          <w:rFonts w:ascii="Times New Roman" w:hAnsi="Times New Roman"/>
          <w:sz w:val="24"/>
        </w:rPr>
        <w:t>2012-</w:t>
      </w:r>
      <w:r>
        <w:rPr>
          <w:rFonts w:ascii="Times New Roman" w:hAnsi="Times New Roman"/>
          <w:sz w:val="24"/>
        </w:rPr>
        <w:tab/>
        <w:t>Scientific Adviso</w:t>
      </w:r>
      <w:r w:rsidR="00DF6029">
        <w:rPr>
          <w:rFonts w:ascii="Times New Roman" w:hAnsi="Times New Roman"/>
          <w:sz w:val="24"/>
        </w:rPr>
        <w:t xml:space="preserve">ry Board, The John Merck Fund, </w:t>
      </w:r>
      <w:r>
        <w:rPr>
          <w:rFonts w:ascii="Times New Roman" w:hAnsi="Times New Roman"/>
          <w:sz w:val="24"/>
        </w:rPr>
        <w:t>Boston, MA</w:t>
      </w:r>
    </w:p>
    <w:p w14:paraId="1BA700E4" w14:textId="77777777" w:rsidR="00E06563" w:rsidRDefault="00895A8A" w:rsidP="00A26A68">
      <w:pPr>
        <w:pStyle w:val="Footer"/>
        <w:tabs>
          <w:tab w:val="clear" w:pos="4320"/>
          <w:tab w:val="clear" w:pos="8640"/>
        </w:tabs>
        <w:spacing w:line="280" w:lineRule="atLeast"/>
        <w:ind w:left="1440" w:hanging="1440"/>
        <w:jc w:val="left"/>
        <w:rPr>
          <w:rFonts w:ascii="Times New Roman" w:hAnsi="Times New Roman"/>
          <w:sz w:val="24"/>
        </w:rPr>
      </w:pPr>
      <w:r>
        <w:rPr>
          <w:rFonts w:ascii="Times New Roman" w:hAnsi="Times New Roman"/>
          <w:sz w:val="24"/>
        </w:rPr>
        <w:t>2013-</w:t>
      </w:r>
      <w:r>
        <w:rPr>
          <w:rFonts w:ascii="Times New Roman" w:hAnsi="Times New Roman"/>
          <w:sz w:val="24"/>
        </w:rPr>
        <w:tab/>
        <w:t>Scientific Advisory Board, Inscopix, Inc.</w:t>
      </w:r>
      <w:r w:rsidR="00E06563">
        <w:rPr>
          <w:rFonts w:ascii="Times New Roman" w:hAnsi="Times New Roman"/>
          <w:sz w:val="24"/>
        </w:rPr>
        <w:t xml:space="preserve"> </w:t>
      </w:r>
    </w:p>
    <w:p w14:paraId="1BA700E5" w14:textId="77777777" w:rsidR="00B64233" w:rsidRDefault="00B64233" w:rsidP="00A26A68">
      <w:pPr>
        <w:ind w:left="1440" w:hanging="1440"/>
      </w:pPr>
      <w:r>
        <w:t>2013-</w:t>
      </w:r>
      <w:r>
        <w:tab/>
      </w:r>
      <w:r w:rsidR="003A25C3">
        <w:t>Regular m</w:t>
      </w:r>
      <w:r>
        <w:t xml:space="preserve">ember, </w:t>
      </w:r>
      <w:r w:rsidRPr="00597902">
        <w:t>NIH Study section (SY</w:t>
      </w:r>
      <w:r>
        <w:t>N).</w:t>
      </w:r>
      <w:r w:rsidRPr="00597902">
        <w:t xml:space="preserve"> </w:t>
      </w:r>
    </w:p>
    <w:p w14:paraId="1BA700E6" w14:textId="77777777" w:rsidR="003A25C3" w:rsidRDefault="009304D2" w:rsidP="00A26A68">
      <w:pPr>
        <w:ind w:left="1440" w:hanging="1440"/>
      </w:pPr>
      <w:r>
        <w:t>2013-</w:t>
      </w:r>
      <w:r>
        <w:tab/>
        <w:t>SFN Committee on Committee member</w:t>
      </w:r>
    </w:p>
    <w:p w14:paraId="1BA700E7" w14:textId="77777777" w:rsidR="009304D2" w:rsidRDefault="009304D2" w:rsidP="00A26A68">
      <w:pPr>
        <w:ind w:left="1440" w:hanging="1440"/>
      </w:pPr>
      <w:r>
        <w:t>2013-</w:t>
      </w:r>
      <w:r>
        <w:tab/>
        <w:t>SFN Axelrod Prize Committee chair</w:t>
      </w:r>
    </w:p>
    <w:p w14:paraId="1BA700E8" w14:textId="77777777" w:rsidR="009304D2" w:rsidRDefault="009304D2" w:rsidP="00A26A68">
      <w:pPr>
        <w:ind w:left="1440" w:hanging="1440"/>
      </w:pPr>
      <w:r>
        <w:t>2013-</w:t>
      </w:r>
      <w:r>
        <w:tab/>
        <w:t>SFN Nemko Prize Committee chair</w:t>
      </w:r>
    </w:p>
    <w:p w14:paraId="1BA700E9" w14:textId="77777777" w:rsidR="000F529C" w:rsidRDefault="00D45038" w:rsidP="00A26A68">
      <w:pPr>
        <w:spacing w:before="120"/>
        <w:ind w:left="360" w:hanging="360"/>
        <w:rPr>
          <w:b/>
          <w:u w:val="single"/>
        </w:rPr>
      </w:pPr>
      <w:r>
        <w:rPr>
          <w:b/>
          <w:u w:val="single"/>
        </w:rPr>
        <w:t xml:space="preserve">Peer-reviewed </w:t>
      </w:r>
      <w:r w:rsidR="000F529C">
        <w:rPr>
          <w:b/>
          <w:u w:val="single"/>
        </w:rPr>
        <w:t>Publications</w:t>
      </w:r>
    </w:p>
    <w:p w14:paraId="1BA700EA" w14:textId="77777777" w:rsidR="000F529C" w:rsidRDefault="000F529C" w:rsidP="00A26A68">
      <w:pPr>
        <w:ind w:left="360" w:hanging="360"/>
      </w:pPr>
      <w:r>
        <w:t xml:space="preserve">Murakami, K., </w:t>
      </w:r>
      <w:r>
        <w:rPr>
          <w:b/>
        </w:rPr>
        <w:t>Feng, G.</w:t>
      </w:r>
      <w:r>
        <w:t xml:space="preserve"> and Chen, S.G. (1992) Inhibition of protein kinase C subtypes by lead. </w:t>
      </w:r>
      <w:r>
        <w:rPr>
          <w:i/>
        </w:rPr>
        <w:t xml:space="preserve"> </w:t>
      </w:r>
      <w:r w:rsidRPr="0078130C">
        <w:rPr>
          <w:i/>
          <w:u w:val="single"/>
        </w:rPr>
        <w:t>J. Pharmacol. Exp. Therap.</w:t>
      </w:r>
      <w:r>
        <w:t xml:space="preserve">  264:757-761.</w:t>
      </w:r>
    </w:p>
    <w:p w14:paraId="1BA700EB" w14:textId="77777777" w:rsidR="000F529C" w:rsidRDefault="000F529C" w:rsidP="00A26A68">
      <w:pPr>
        <w:ind w:left="360" w:hanging="360"/>
      </w:pPr>
      <w:r>
        <w:rPr>
          <w:b/>
        </w:rPr>
        <w:t>Feng, G</w:t>
      </w:r>
      <w:r>
        <w:t xml:space="preserve">., Deak, P., Chopra, M. and Hall, L.M. (1995) Cloning and functional analysis of </w:t>
      </w:r>
      <w:r>
        <w:rPr>
          <w:i/>
        </w:rPr>
        <w:t>tipE</w:t>
      </w:r>
      <w:r>
        <w:t xml:space="preserve">: A novel membrane protein which enhances Drosophila </w:t>
      </w:r>
      <w:r>
        <w:rPr>
          <w:i/>
        </w:rPr>
        <w:t>para</w:t>
      </w:r>
      <w:r>
        <w:t xml:space="preserve"> sodium channel function. </w:t>
      </w:r>
      <w:r w:rsidRPr="0078130C">
        <w:rPr>
          <w:i/>
          <w:u w:val="single"/>
        </w:rPr>
        <w:t>Cell</w:t>
      </w:r>
      <w:r>
        <w:t xml:space="preserve"> </w:t>
      </w:r>
      <w:r w:rsidR="00350C0A">
        <w:t xml:space="preserve"> </w:t>
      </w:r>
      <w:r>
        <w:t>82:1001-1011.</w:t>
      </w:r>
    </w:p>
    <w:p w14:paraId="1BA700EC" w14:textId="77777777" w:rsidR="000F529C" w:rsidRDefault="000F529C" w:rsidP="00A26A68">
      <w:pPr>
        <w:pStyle w:val="gu"/>
        <w:spacing w:line="240" w:lineRule="auto"/>
        <w:ind w:left="360" w:hanging="360"/>
        <w:rPr>
          <w:rFonts w:ascii="Times New Roman" w:hAnsi="Times New Roman"/>
        </w:rPr>
      </w:pPr>
      <w:r>
        <w:rPr>
          <w:rFonts w:ascii="Times New Roman" w:hAnsi="Times New Roman"/>
          <w:b/>
        </w:rPr>
        <w:t>Feng, G.</w:t>
      </w:r>
      <w:r>
        <w:rPr>
          <w:rFonts w:ascii="Times New Roman" w:hAnsi="Times New Roman"/>
        </w:rPr>
        <w:t xml:space="preserve">, Deak, P., Kasbekar, D., Gil, D. and Hall, L.M. (1995) Cytogenetic and molecular localization of </w:t>
      </w:r>
      <w:r>
        <w:rPr>
          <w:rFonts w:ascii="Times New Roman" w:hAnsi="Times New Roman"/>
          <w:i/>
        </w:rPr>
        <w:t>tipE</w:t>
      </w:r>
      <w:r>
        <w:rPr>
          <w:rFonts w:ascii="Times New Roman" w:hAnsi="Times New Roman"/>
        </w:rPr>
        <w:t>: A gene affecting sodium channels in</w:t>
      </w:r>
      <w:r w:rsidRPr="00350C0A">
        <w:rPr>
          <w:rFonts w:ascii="Times New Roman" w:hAnsi="Times New Roman"/>
        </w:rPr>
        <w:t xml:space="preserve"> Drosophila melanogaster.</w:t>
      </w:r>
      <w:r>
        <w:rPr>
          <w:rFonts w:ascii="Times New Roman" w:hAnsi="Times New Roman"/>
        </w:rPr>
        <w:t xml:space="preserve"> </w:t>
      </w:r>
      <w:r w:rsidRPr="0078130C">
        <w:rPr>
          <w:rFonts w:ascii="Times New Roman" w:hAnsi="Times New Roman"/>
          <w:i/>
          <w:u w:val="single"/>
        </w:rPr>
        <w:t>Genetics</w:t>
      </w:r>
      <w:r>
        <w:rPr>
          <w:rFonts w:ascii="Times New Roman" w:hAnsi="Times New Roman"/>
        </w:rPr>
        <w:t xml:space="preserve"> 139:1679-1688.  </w:t>
      </w:r>
    </w:p>
    <w:p w14:paraId="1BA700ED" w14:textId="77777777" w:rsidR="000F529C" w:rsidRDefault="000F529C" w:rsidP="00A26A68">
      <w:pPr>
        <w:ind w:left="360" w:hanging="360"/>
      </w:pPr>
      <w:r>
        <w:lastRenderedPageBreak/>
        <w:t xml:space="preserve">Zheng, W., </w:t>
      </w:r>
      <w:r>
        <w:rPr>
          <w:b/>
        </w:rPr>
        <w:t>Feng, G.</w:t>
      </w:r>
      <w:r>
        <w:t>, Ren, D., Eberl, D.F., Hannan, F., Dubald, M. and Hall, L.M. (1995) Cloning and characterization of a calcium channel alpha-1 subunit from</w:t>
      </w:r>
      <w:r w:rsidRPr="00350C0A">
        <w:t xml:space="preserve"> Drosophila melanogaster </w:t>
      </w:r>
      <w:r>
        <w:t xml:space="preserve">with similarity to the rat brain D isoform. </w:t>
      </w:r>
      <w:r w:rsidRPr="0078130C">
        <w:rPr>
          <w:i/>
          <w:u w:val="single"/>
        </w:rPr>
        <w:t>J. Neurosci.</w:t>
      </w:r>
      <w:r>
        <w:t xml:space="preserve"> 15:1132-1143.  </w:t>
      </w:r>
    </w:p>
    <w:p w14:paraId="1BA700EE" w14:textId="77777777" w:rsidR="000F529C" w:rsidRDefault="000F529C" w:rsidP="00A26A68">
      <w:pPr>
        <w:ind w:left="360" w:hanging="360"/>
      </w:pPr>
      <w:r>
        <w:rPr>
          <w:b/>
        </w:rPr>
        <w:t>Feng, G.</w:t>
      </w:r>
      <w:r>
        <w:t>, Hannan, F., Reale, V., Hon, Y.Y., Kousky, C., Evans, P.D. and Hall, L.M. (1996) Cloning and functional characterization of a novel dopamine receptor in</w:t>
      </w:r>
      <w:r w:rsidRPr="00350C0A">
        <w:t xml:space="preserve"> Drosophila melanogaster.</w:t>
      </w:r>
      <w:r>
        <w:t xml:space="preserve"> </w:t>
      </w:r>
      <w:r w:rsidRPr="0078130C">
        <w:rPr>
          <w:i/>
          <w:u w:val="single"/>
        </w:rPr>
        <w:t>J. Neurosci.</w:t>
      </w:r>
      <w:r>
        <w:t xml:space="preserve"> 16:3925-3933.  </w:t>
      </w:r>
    </w:p>
    <w:p w14:paraId="1BA700EF" w14:textId="77777777" w:rsidR="000F529C" w:rsidRDefault="000F529C" w:rsidP="00A26A68">
      <w:pPr>
        <w:ind w:left="360" w:hanging="360"/>
      </w:pPr>
      <w:r>
        <w:t xml:space="preserve">Ettinger, A.J., </w:t>
      </w:r>
      <w:r>
        <w:rPr>
          <w:b/>
        </w:rPr>
        <w:t>Feng, G.</w:t>
      </w:r>
      <w:r>
        <w:t xml:space="preserve"> and Sanes, J.R. (1997) </w:t>
      </w:r>
      <w:r>
        <w:rPr>
          <w:rFonts w:ascii="Symbol" w:hAnsi="Symbol"/>
        </w:rPr>
        <w:t></w:t>
      </w:r>
      <w:r>
        <w:t xml:space="preserve">-Sarcoglycan, a broadly expressed homologue of the gene mutated in Limb-girdle muscular dystrophy 2D. </w:t>
      </w:r>
      <w:r w:rsidRPr="0078130C">
        <w:rPr>
          <w:i/>
          <w:u w:val="single"/>
        </w:rPr>
        <w:t>J. Biol. Chem.</w:t>
      </w:r>
      <w:r>
        <w:t xml:space="preserve"> 272:32534-32538.</w:t>
      </w:r>
    </w:p>
    <w:p w14:paraId="1BA700F0" w14:textId="77777777" w:rsidR="000F529C" w:rsidRDefault="000F529C" w:rsidP="00A26A68">
      <w:pPr>
        <w:ind w:left="360" w:hanging="360"/>
      </w:pPr>
      <w:r>
        <w:t xml:space="preserve">Eberl, D.F., Ren, D., </w:t>
      </w:r>
      <w:r>
        <w:rPr>
          <w:b/>
        </w:rPr>
        <w:t>Feng, G.</w:t>
      </w:r>
      <w:r>
        <w:t xml:space="preserve">, Lorenz, L.J., Vactor, D.V. and Hall, L.M. (1998) Genetic and developmental characterization of </w:t>
      </w:r>
      <w:r>
        <w:rPr>
          <w:i/>
        </w:rPr>
        <w:t>Dmca1D</w:t>
      </w:r>
      <w:r>
        <w:t xml:space="preserve">, a Calcium channel </w:t>
      </w:r>
      <w:r w:rsidRPr="00071405">
        <w:rPr>
          <w:rFonts w:ascii="Symbol" w:hAnsi="Symbol"/>
        </w:rPr>
        <w:t></w:t>
      </w:r>
      <w:r>
        <w:t>1 subunit gene in</w:t>
      </w:r>
      <w:r w:rsidRPr="00350C0A">
        <w:t xml:space="preserve"> Drosophila melanogaster.</w:t>
      </w:r>
      <w:r>
        <w:t xml:space="preserve">  </w:t>
      </w:r>
      <w:r w:rsidRPr="0078130C">
        <w:rPr>
          <w:i/>
          <w:u w:val="single"/>
        </w:rPr>
        <w:t>Genetics</w:t>
      </w:r>
      <w:r>
        <w:rPr>
          <w:i/>
        </w:rPr>
        <w:t xml:space="preserve"> </w:t>
      </w:r>
      <w:r>
        <w:t xml:space="preserve">148:1159-1169. </w:t>
      </w:r>
    </w:p>
    <w:p w14:paraId="1BA700F1" w14:textId="77777777" w:rsidR="000F529C" w:rsidRDefault="000F529C" w:rsidP="00A26A68">
      <w:pPr>
        <w:pStyle w:val="BodyTextIndent3"/>
        <w:tabs>
          <w:tab w:val="left" w:pos="720"/>
        </w:tabs>
        <w:ind w:left="360" w:hanging="360"/>
        <w:jc w:val="left"/>
      </w:pPr>
      <w:r>
        <w:t xml:space="preserve">Sanes, J.R., E.D. Apel, R.W. Burgess, R.B. Emerson, </w:t>
      </w:r>
      <w:r>
        <w:rPr>
          <w:b/>
          <w:bCs/>
        </w:rPr>
        <w:t>G. Feng</w:t>
      </w:r>
      <w:r>
        <w:t xml:space="preserve">, M. Gautam, D. Glass, R.M. Grady, E. Krejci, J.W. Lichtman, J.T. Lu, J. Massoulie, J.H. Miner, L.M. Moscoso, Q. Nguyen, M. Nichol, P.G. Noakes, B.L. Patton, Y.J. Son, G.D. Yancopoulos, H. Zhou, (1998).  Development of the neuromuscular junction: genetic analysis in mice.  </w:t>
      </w:r>
      <w:r w:rsidRPr="0078130C">
        <w:rPr>
          <w:i/>
          <w:u w:val="single"/>
        </w:rPr>
        <w:t>J. Physiol. Paris.</w:t>
      </w:r>
      <w:r>
        <w:t xml:space="preserve"> 92: 167-172. </w:t>
      </w:r>
    </w:p>
    <w:p w14:paraId="1BA700F2" w14:textId="77777777" w:rsidR="000F529C" w:rsidRDefault="000F529C" w:rsidP="00A26A68">
      <w:pPr>
        <w:ind w:left="360" w:hanging="360"/>
      </w:pPr>
      <w:r>
        <w:rPr>
          <w:b/>
        </w:rPr>
        <w:t>Feng, G.</w:t>
      </w:r>
      <w:r>
        <w:t xml:space="preserve">, Steinbach, J.H. and Sanes, J.R. (1998) Rapsyn clusters neuronal acetylcholine receptors but is inessential for formation of an interneuronal cholinergic synapse. </w:t>
      </w:r>
      <w:r w:rsidRPr="0078130C">
        <w:rPr>
          <w:i/>
          <w:u w:val="single"/>
        </w:rPr>
        <w:t>J. Neurosci.</w:t>
      </w:r>
      <w:r>
        <w:t xml:space="preserve"> 18:4166-4176.</w:t>
      </w:r>
    </w:p>
    <w:p w14:paraId="1BA700F3" w14:textId="77777777" w:rsidR="000F529C" w:rsidRDefault="000F529C" w:rsidP="00A26A68">
      <w:pPr>
        <w:ind w:left="360" w:hanging="360"/>
      </w:pPr>
      <w:r>
        <w:rPr>
          <w:b/>
        </w:rPr>
        <w:t>Feng*</w:t>
      </w:r>
      <w:r>
        <w:t xml:space="preserve">, G., Tintrup*, H., Kirsch, J., Nichol, M., Kuhse, J., Betz, H. and Sanes, J.R. (1998)  Dual requirement for gephyrin in glycine receptor clustering and molybdoenzyme activity. </w:t>
      </w:r>
      <w:r>
        <w:rPr>
          <w:i/>
        </w:rPr>
        <w:t xml:space="preserve"> </w:t>
      </w:r>
      <w:r w:rsidRPr="0078130C">
        <w:rPr>
          <w:i/>
          <w:u w:val="single"/>
        </w:rPr>
        <w:t>Science</w:t>
      </w:r>
      <w:r>
        <w:t xml:space="preserve"> 282:1321-1324.</w:t>
      </w:r>
    </w:p>
    <w:p w14:paraId="1BA700F4" w14:textId="77777777" w:rsidR="000F529C" w:rsidRDefault="000F529C" w:rsidP="00A26A68">
      <w:pPr>
        <w:ind w:left="360" w:hanging="360"/>
      </w:pPr>
      <w:r>
        <w:tab/>
        <w:t>*co-first authors</w:t>
      </w:r>
    </w:p>
    <w:p w14:paraId="1BA700F5" w14:textId="77777777" w:rsidR="000F529C" w:rsidRDefault="000F529C" w:rsidP="00A26A68">
      <w:pPr>
        <w:ind w:left="360" w:hanging="360"/>
      </w:pPr>
      <w:r>
        <w:rPr>
          <w:b/>
        </w:rPr>
        <w:t>Feng,</w:t>
      </w:r>
      <w:r>
        <w:t xml:space="preserve"> G., Krejci, E., Molgo, J., Cunningham, J., Massoulie, J. and Sanes, J.R. (1999) Genetic analysis of collagen Q: Roles in acetylcholinesterase and butyrylcholinesterase assembly and in synaptic structure and function. </w:t>
      </w:r>
      <w:r w:rsidRPr="0078130C">
        <w:rPr>
          <w:i/>
          <w:u w:val="single"/>
        </w:rPr>
        <w:t xml:space="preserve"> J. Cell Biol.</w:t>
      </w:r>
      <w:r>
        <w:t xml:space="preserve"> 144:1349-1360. </w:t>
      </w:r>
    </w:p>
    <w:p w14:paraId="1BA700F6" w14:textId="77777777" w:rsidR="000F529C" w:rsidRDefault="000F529C" w:rsidP="00A26A68">
      <w:pPr>
        <w:ind w:left="360" w:hanging="360"/>
      </w:pPr>
      <w:r>
        <w:t xml:space="preserve">Serpinskaya, A.S., </w:t>
      </w:r>
      <w:r>
        <w:rPr>
          <w:b/>
        </w:rPr>
        <w:t>Feng, G.</w:t>
      </w:r>
      <w:r>
        <w:t xml:space="preserve">, Sanes, J.R. and Craig, A.M. (1999) Synapse formation by hippocampal neurons from agrin-deficient mice.  </w:t>
      </w:r>
      <w:r w:rsidRPr="0078130C">
        <w:rPr>
          <w:i/>
          <w:u w:val="single"/>
        </w:rPr>
        <w:t>Dev. Biol.</w:t>
      </w:r>
      <w:r>
        <w:t xml:space="preserve"> 205:65-78.</w:t>
      </w:r>
    </w:p>
    <w:p w14:paraId="1BA700F7" w14:textId="77777777" w:rsidR="000F529C" w:rsidRDefault="000F529C" w:rsidP="00A26A68">
      <w:pPr>
        <w:pStyle w:val="BodyTextIndent"/>
        <w:spacing w:after="0" w:line="240" w:lineRule="auto"/>
        <w:ind w:left="360" w:hanging="360"/>
        <w:rPr>
          <w:rFonts w:ascii="Times New Roman" w:hAnsi="Times New Roman"/>
        </w:rPr>
      </w:pPr>
      <w:smartTag w:uri="urn:schemas-microsoft-com:office:smarttags" w:element="place">
        <w:smartTag w:uri="urn:schemas-microsoft-com:office:smarttags" w:element="City">
          <w:r>
            <w:rPr>
              <w:rFonts w:ascii="Times New Roman" w:hAnsi="Times New Roman"/>
            </w:rPr>
            <w:t>Butler</w:t>
          </w:r>
        </w:smartTag>
      </w:smartTag>
      <w:r>
        <w:rPr>
          <w:rFonts w:ascii="Times New Roman" w:hAnsi="Times New Roman"/>
        </w:rPr>
        <w:t xml:space="preserve">, M.H,, Hayashi, A., Ohkoshi, N., Villmann, C., Becker, C-M., </w:t>
      </w:r>
      <w:r>
        <w:rPr>
          <w:rFonts w:ascii="Times New Roman" w:hAnsi="Times New Roman"/>
          <w:b/>
          <w:bCs/>
        </w:rPr>
        <w:t>Feng, G.</w:t>
      </w:r>
      <w:r>
        <w:rPr>
          <w:rFonts w:ascii="Times New Roman" w:hAnsi="Times New Roman"/>
        </w:rPr>
        <w:t xml:space="preserve">, De Camilli, P. and Solimena, M. (2000) Autoimmunity to Gephyrin in stiff-man syndrome. </w:t>
      </w:r>
      <w:r w:rsidRPr="0078130C">
        <w:rPr>
          <w:rFonts w:ascii="Times New Roman" w:hAnsi="Times New Roman"/>
          <w:i/>
          <w:u w:val="single"/>
        </w:rPr>
        <w:t>Neuron</w:t>
      </w:r>
      <w:r>
        <w:rPr>
          <w:rFonts w:ascii="Times New Roman" w:hAnsi="Times New Roman"/>
          <w:i/>
        </w:rPr>
        <w:t xml:space="preserve"> </w:t>
      </w:r>
      <w:r>
        <w:rPr>
          <w:rFonts w:ascii="Times New Roman" w:hAnsi="Times New Roman"/>
        </w:rPr>
        <w:t xml:space="preserve">26:307-312. </w:t>
      </w:r>
    </w:p>
    <w:p w14:paraId="1BA700F8" w14:textId="77777777" w:rsidR="000F529C" w:rsidRDefault="000F529C" w:rsidP="00A26A68">
      <w:pPr>
        <w:pStyle w:val="BodyTextIndent"/>
        <w:spacing w:after="0" w:line="240" w:lineRule="auto"/>
        <w:ind w:left="360" w:hanging="360"/>
        <w:rPr>
          <w:rFonts w:ascii="Times New Roman" w:hAnsi="Times New Roman"/>
        </w:rPr>
      </w:pPr>
      <w:r>
        <w:rPr>
          <w:rFonts w:ascii="Times New Roman" w:hAnsi="Times New Roman"/>
          <w:b/>
        </w:rPr>
        <w:t>Feng*</w:t>
      </w:r>
      <w:r>
        <w:rPr>
          <w:rFonts w:ascii="Times New Roman" w:hAnsi="Times New Roman"/>
        </w:rPr>
        <w:t xml:space="preserve">, G., Laskowski*, M.B., Feldheim, D.A., Wang, H., Lewis, R., Frisen, J., Flanagan, J.G. and Sanes, J.R.  (2000)  Roles for ephrins in positionally selective synaptogenesis between motor neurons and muscle fibers.  </w:t>
      </w:r>
      <w:r w:rsidRPr="0078130C">
        <w:rPr>
          <w:rFonts w:ascii="Times New Roman" w:hAnsi="Times New Roman"/>
          <w:i/>
          <w:u w:val="single"/>
        </w:rPr>
        <w:t>Neuron</w:t>
      </w:r>
      <w:r>
        <w:rPr>
          <w:rFonts w:ascii="Times New Roman" w:hAnsi="Times New Roman"/>
        </w:rPr>
        <w:t xml:space="preserve"> 25:295-306. </w:t>
      </w:r>
    </w:p>
    <w:p w14:paraId="1BA700F9" w14:textId="77777777" w:rsidR="000F529C" w:rsidRDefault="000F529C" w:rsidP="00A26A68">
      <w:pPr>
        <w:ind w:left="360" w:hanging="360"/>
      </w:pPr>
      <w:r>
        <w:tab/>
        <w:t xml:space="preserve">*co-first authors  </w:t>
      </w:r>
    </w:p>
    <w:p w14:paraId="1BA700FA" w14:textId="77777777" w:rsidR="000F529C" w:rsidRDefault="000F529C" w:rsidP="00A26A68">
      <w:pPr>
        <w:pStyle w:val="BodyTextIndent"/>
        <w:spacing w:after="0" w:line="240" w:lineRule="auto"/>
        <w:ind w:left="360" w:hanging="360"/>
        <w:rPr>
          <w:rFonts w:ascii="Times New Roman" w:hAnsi="Times New Roman"/>
        </w:rPr>
      </w:pPr>
      <w:r>
        <w:rPr>
          <w:rFonts w:ascii="Times New Roman" w:hAnsi="Times New Roman"/>
          <w:b/>
        </w:rPr>
        <w:t>Feng,</w:t>
      </w:r>
      <w:r>
        <w:rPr>
          <w:rFonts w:ascii="Times New Roman" w:hAnsi="Times New Roman"/>
        </w:rPr>
        <w:t xml:space="preserve"> G., Hood, R., Bernstein, M., Keller-Peck, C., Nguyen, Q., Wallace, M., Nerbonne, J.M., Litchman, J.W. and Sanes, J.R  (2000). Imaging neuronal subsets in transgenic mice expressing multiple spectral variants of GFP.  </w:t>
      </w:r>
      <w:r w:rsidRPr="0078130C">
        <w:rPr>
          <w:rFonts w:ascii="Times New Roman" w:hAnsi="Times New Roman"/>
          <w:i/>
          <w:u w:val="single"/>
        </w:rPr>
        <w:t>Neuron</w:t>
      </w:r>
      <w:r>
        <w:rPr>
          <w:rFonts w:ascii="Times New Roman" w:hAnsi="Times New Roman"/>
        </w:rPr>
        <w:t xml:space="preserve"> 28:41-51.</w:t>
      </w:r>
    </w:p>
    <w:p w14:paraId="1BA700FB" w14:textId="77777777" w:rsidR="000F529C" w:rsidRDefault="000F529C" w:rsidP="00A26A68">
      <w:pPr>
        <w:ind w:left="360" w:hanging="360"/>
        <w:jc w:val="both"/>
      </w:pPr>
      <w:r>
        <w:t xml:space="preserve">Kneussel, M., Brandstätter, J.H., Gasnier, B., </w:t>
      </w:r>
      <w:r w:rsidRPr="00523886">
        <w:rPr>
          <w:b/>
        </w:rPr>
        <w:t>Feng, G.,</w:t>
      </w:r>
      <w:r>
        <w:t xml:space="preserve"> Sanes, J.R. and Betz, H. (2001).  Gephyrin-independent clustering of postsynaptic GABA</w:t>
      </w:r>
      <w:r>
        <w:rPr>
          <w:position w:val="-8"/>
        </w:rPr>
        <w:t>A</w:t>
      </w:r>
      <w:r>
        <w:t xml:space="preserve"> receptor subtypes. </w:t>
      </w:r>
      <w:r w:rsidRPr="0078130C">
        <w:rPr>
          <w:i/>
          <w:u w:val="single"/>
        </w:rPr>
        <w:t>Mol. Cell Neurosci.</w:t>
      </w:r>
      <w:r>
        <w:t xml:space="preserve"> 17:973-982.  </w:t>
      </w:r>
    </w:p>
    <w:p w14:paraId="1BA700FC" w14:textId="77777777" w:rsidR="000F529C" w:rsidRDefault="000F529C" w:rsidP="00A26A68">
      <w:pPr>
        <w:ind w:left="540" w:hanging="540"/>
      </w:pPr>
      <w:r>
        <w:t xml:space="preserve">Keller-Peck, C.R., Gan, W., </w:t>
      </w:r>
      <w:r>
        <w:rPr>
          <w:b/>
        </w:rPr>
        <w:t>Feng, G.</w:t>
      </w:r>
      <w:r>
        <w:t>, Sanes, J.R., and Lichtman, J.W. (2001) Asynchronous synapse elimination in neonatal motor units: studies using</w:t>
      </w:r>
      <w:r>
        <w:rPr>
          <w:rFonts w:ascii="Arial Unicode MS" w:eastAsia="Arial Unicode MS" w:hAnsi="Arial Unicode MS" w:cs="Arial Unicode MS"/>
          <w:szCs w:val="24"/>
        </w:rPr>
        <w:t xml:space="preserve"> </w:t>
      </w:r>
      <w:r>
        <w:t xml:space="preserve">GFP transgenic mice. </w:t>
      </w:r>
      <w:r w:rsidRPr="0078130C">
        <w:rPr>
          <w:i/>
          <w:u w:val="single"/>
        </w:rPr>
        <w:t>Neuron</w:t>
      </w:r>
      <w:r>
        <w:t xml:space="preserve"> 31:381-394.</w:t>
      </w:r>
    </w:p>
    <w:p w14:paraId="1BA700FD" w14:textId="77777777" w:rsidR="000F529C" w:rsidRDefault="000F529C" w:rsidP="00A26A68">
      <w:pPr>
        <w:pStyle w:val="BodyTextIndent"/>
        <w:spacing w:after="0" w:line="240" w:lineRule="auto"/>
        <w:ind w:left="360" w:hanging="360"/>
        <w:rPr>
          <w:rFonts w:ascii="Times New Roman" w:hAnsi="Times New Roman"/>
        </w:rPr>
      </w:pPr>
      <w:r>
        <w:rPr>
          <w:rFonts w:ascii="Times New Roman" w:hAnsi="Times New Roman"/>
        </w:rPr>
        <w:t xml:space="preserve">Keller-Peck CR, </w:t>
      </w:r>
      <w:r>
        <w:rPr>
          <w:rFonts w:ascii="Times New Roman" w:hAnsi="Times New Roman"/>
          <w:b/>
        </w:rPr>
        <w:t>Feng G</w:t>
      </w:r>
      <w:r>
        <w:rPr>
          <w:rFonts w:ascii="Times New Roman" w:hAnsi="Times New Roman"/>
        </w:rPr>
        <w:t>, Sanes JR, Yan Q, Lichtman JW, Snider WD. (2001) Glial cell line-derived neurotrophic factor administration in postnatal life results in motor unit enlargement and continuous synaptic remodeling at the neuromuscular junction.</w:t>
      </w:r>
      <w:r>
        <w:rPr>
          <w:rFonts w:ascii="Times New Roman" w:hAnsi="Times New Roman"/>
          <w:i/>
        </w:rPr>
        <w:t xml:space="preserve"> </w:t>
      </w:r>
      <w:r w:rsidRPr="0078130C">
        <w:rPr>
          <w:rFonts w:ascii="Times New Roman" w:hAnsi="Times New Roman"/>
          <w:i/>
          <w:u w:val="single"/>
        </w:rPr>
        <w:t>J Neurosci.</w:t>
      </w:r>
      <w:r>
        <w:rPr>
          <w:rFonts w:ascii="Times New Roman" w:hAnsi="Times New Roman"/>
          <w:i/>
        </w:rPr>
        <w:t xml:space="preserve"> </w:t>
      </w:r>
      <w:r>
        <w:rPr>
          <w:rFonts w:ascii="Times New Roman" w:hAnsi="Times New Roman"/>
        </w:rPr>
        <w:t xml:space="preserve"> 21:6136-46.</w:t>
      </w:r>
    </w:p>
    <w:p w14:paraId="1BA700FE" w14:textId="77777777" w:rsidR="000F529C" w:rsidRDefault="000F529C" w:rsidP="00A26A68">
      <w:pPr>
        <w:ind w:left="360" w:hanging="360"/>
        <w:rPr>
          <w:rFonts w:ascii="Arial Unicode MS" w:eastAsia="Arial Unicode MS" w:hAnsi="Arial Unicode MS"/>
        </w:rPr>
      </w:pPr>
      <w:r>
        <w:t>Trachtenberg JT, Chen BE, Knott GW,</w:t>
      </w:r>
      <w:r>
        <w:rPr>
          <w:b/>
        </w:rPr>
        <w:t xml:space="preserve"> Feng G</w:t>
      </w:r>
      <w:r>
        <w:t xml:space="preserve">, Sanes JR, Welker E, Svoboda K. (2002) Long-term in vivo imaging of experience-dependent synaptic plasticity in adult cortex. </w:t>
      </w:r>
      <w:r w:rsidRPr="0078130C">
        <w:rPr>
          <w:i/>
          <w:u w:val="single"/>
        </w:rPr>
        <w:t>Nature</w:t>
      </w:r>
      <w:r w:rsidRPr="0078130C">
        <w:rPr>
          <w:u w:val="single"/>
        </w:rPr>
        <w:t xml:space="preserve"> </w:t>
      </w:r>
      <w:r w:rsidR="00350C0A">
        <w:t xml:space="preserve"> </w:t>
      </w:r>
      <w:r>
        <w:t>420:788-794.</w:t>
      </w:r>
    </w:p>
    <w:p w14:paraId="1BA700FF" w14:textId="77777777" w:rsidR="000F529C" w:rsidRDefault="000F529C" w:rsidP="00A26A68">
      <w:pPr>
        <w:ind w:left="360" w:hanging="360"/>
      </w:pPr>
      <w:r>
        <w:rPr>
          <w:color w:val="000000"/>
        </w:rPr>
        <w:t xml:space="preserve">Buffelli, M, Burgess, RW., </w:t>
      </w:r>
      <w:r>
        <w:rPr>
          <w:b/>
          <w:color w:val="000000"/>
        </w:rPr>
        <w:t>Feng, G</w:t>
      </w:r>
      <w:r>
        <w:rPr>
          <w:color w:val="000000"/>
        </w:rPr>
        <w:t xml:space="preserve">., Lobe, CG.,  Lichtman, JW and Sanes, JR (2003) Genetic evidence that relative synaptic efficacy biases the outcome of synaptic competition.  </w:t>
      </w:r>
      <w:r w:rsidRPr="0078130C">
        <w:rPr>
          <w:i/>
          <w:color w:val="000000"/>
          <w:u w:val="single"/>
        </w:rPr>
        <w:t>Nature</w:t>
      </w:r>
      <w:r>
        <w:rPr>
          <w:color w:val="000000"/>
        </w:rPr>
        <w:t xml:space="preserve"> 424:430-434.</w:t>
      </w:r>
    </w:p>
    <w:p w14:paraId="1BA70100" w14:textId="77777777" w:rsidR="000F529C" w:rsidRDefault="000F529C" w:rsidP="00A26A68">
      <w:pPr>
        <w:suppressAutoHyphens/>
        <w:ind w:left="360" w:hanging="360"/>
      </w:pPr>
      <w:r>
        <w:rPr>
          <w:b/>
        </w:rPr>
        <w:lastRenderedPageBreak/>
        <w:t>Feng, G.</w:t>
      </w:r>
      <w:r>
        <w:t>, Reale, V., Chatwin, H., Kennedy, K. Venard, R., Ericsson, C., Yu, K., Evans, PD and Hall, LM (2003).  Functional Characterization of a Neuropeptide F-like Receptor from</w:t>
      </w:r>
      <w:r w:rsidRPr="00350C0A">
        <w:t xml:space="preserve"> Drosophila melanogaster. </w:t>
      </w:r>
      <w:r>
        <w:t xml:space="preserve"> </w:t>
      </w:r>
      <w:r w:rsidRPr="0078130C">
        <w:rPr>
          <w:i/>
          <w:u w:val="single"/>
        </w:rPr>
        <w:t>Eur. J. Neurosci.</w:t>
      </w:r>
      <w:r>
        <w:t xml:space="preserve"> 18:227-238.</w:t>
      </w:r>
    </w:p>
    <w:p w14:paraId="1BA70101" w14:textId="77777777" w:rsidR="000F529C" w:rsidRDefault="000F529C" w:rsidP="00A26A68">
      <w:pPr>
        <w:ind w:left="360" w:hanging="360"/>
      </w:pPr>
      <w:r>
        <w:t xml:space="preserve">Gan, W-B, Kwon, E., </w:t>
      </w:r>
      <w:r>
        <w:rPr>
          <w:b/>
        </w:rPr>
        <w:t>Feng, G.</w:t>
      </w:r>
      <w:r>
        <w:t xml:space="preserve">, Sanes, JR and Lichtman, JW (2003) Age-dependent decline in synaptic dynamism in an adult mouse parasympathetic ganglion.  </w:t>
      </w:r>
      <w:r w:rsidR="00F065FD" w:rsidRPr="0078130C">
        <w:rPr>
          <w:i/>
          <w:u w:val="single"/>
        </w:rPr>
        <w:t>Nat. Neurosci.</w:t>
      </w:r>
      <w:r w:rsidR="00F065FD">
        <w:rPr>
          <w:color w:val="000000"/>
        </w:rPr>
        <w:t xml:space="preserve"> 6:956-960.</w:t>
      </w:r>
    </w:p>
    <w:p w14:paraId="1BA70102" w14:textId="77777777" w:rsidR="000F529C" w:rsidRDefault="000F529C" w:rsidP="00A26A68">
      <w:pPr>
        <w:ind w:left="360" w:hanging="360"/>
      </w:pPr>
      <w:r>
        <w:t>Finn,</w:t>
      </w:r>
      <w:r>
        <w:rPr>
          <w:vertAlign w:val="superscript"/>
        </w:rPr>
        <w:t xml:space="preserve"> </w:t>
      </w:r>
      <w:r>
        <w:t xml:space="preserve">A.J., </w:t>
      </w:r>
      <w:r>
        <w:rPr>
          <w:b/>
        </w:rPr>
        <w:t>Feng*</w:t>
      </w:r>
      <w:r>
        <w:t>, G., and Pendergast*</w:t>
      </w:r>
      <w:r>
        <w:rPr>
          <w:vertAlign w:val="superscript"/>
        </w:rPr>
        <w:t xml:space="preserve">, </w:t>
      </w:r>
      <w:r>
        <w:rPr>
          <w:rFonts w:eastAsia="Arial Unicode MS"/>
        </w:rPr>
        <w:t xml:space="preserve">A.M. (2003) </w:t>
      </w:r>
      <w:r>
        <w:t xml:space="preserve">Postsynaptic requirement for Abl kinases in assembly of the neuromuscular junction. </w:t>
      </w:r>
      <w:r w:rsidRPr="0078130C">
        <w:rPr>
          <w:i/>
          <w:u w:val="single"/>
        </w:rPr>
        <w:t>Nat. Neurosci.</w:t>
      </w:r>
      <w:r>
        <w:rPr>
          <w:rFonts w:ascii="Arial" w:hAnsi="Arial"/>
          <w:i/>
        </w:rPr>
        <w:t xml:space="preserve"> </w:t>
      </w:r>
      <w:r>
        <w:rPr>
          <w:color w:val="000000"/>
          <w:sz w:val="26"/>
        </w:rPr>
        <w:t>6:717-23.</w:t>
      </w:r>
    </w:p>
    <w:p w14:paraId="1BA70103" w14:textId="77777777" w:rsidR="000F529C" w:rsidRDefault="000F529C" w:rsidP="00A26A68">
      <w:pPr>
        <w:ind w:left="360" w:hanging="360"/>
      </w:pPr>
      <w:r>
        <w:tab/>
        <w:t>*co-corresponding authors.</w:t>
      </w:r>
    </w:p>
    <w:p w14:paraId="1BA70104" w14:textId="77777777" w:rsidR="000F529C" w:rsidRDefault="000F529C" w:rsidP="00A26A68">
      <w:pPr>
        <w:ind w:left="360" w:hanging="360"/>
      </w:pPr>
      <w:r>
        <w:rPr>
          <w:b/>
          <w:bCs/>
        </w:rPr>
        <w:t>Feng G</w:t>
      </w:r>
      <w:r>
        <w:t xml:space="preserve">, Lu J, Gross J. (2004) Generation of transgenic mice. </w:t>
      </w:r>
      <w:r w:rsidRPr="0078130C">
        <w:rPr>
          <w:i/>
          <w:iCs/>
          <w:u w:val="single"/>
        </w:rPr>
        <w:t>Methods Mol. Med</w:t>
      </w:r>
      <w:r w:rsidRPr="0078130C">
        <w:rPr>
          <w:u w:val="single"/>
        </w:rPr>
        <w:t>.</w:t>
      </w:r>
      <w:r>
        <w:t xml:space="preserve"> 99:255-67. </w:t>
      </w:r>
    </w:p>
    <w:p w14:paraId="1BA70105" w14:textId="77777777" w:rsidR="000F529C" w:rsidRDefault="000F529C" w:rsidP="00A26A68">
      <w:pPr>
        <w:ind w:left="360" w:hanging="360"/>
      </w:pPr>
      <w:r>
        <w:t xml:space="preserve">Parker, M.J., Zhao, S., Bredt, D.S.,  Sanes, J.R., and </w:t>
      </w:r>
      <w:r>
        <w:rPr>
          <w:b/>
          <w:bCs/>
        </w:rPr>
        <w:t>Feng, G</w:t>
      </w:r>
      <w:r>
        <w:t xml:space="preserve">. (2004) PSD93 regulates synaptic stability at neuronal cholinergic synapses. </w:t>
      </w:r>
      <w:r w:rsidRPr="0078130C">
        <w:rPr>
          <w:i/>
          <w:u w:val="single"/>
        </w:rPr>
        <w:t>J. Neurosci.</w:t>
      </w:r>
      <w:r>
        <w:rPr>
          <w:i/>
        </w:rPr>
        <w:t xml:space="preserve"> </w:t>
      </w:r>
      <w:r>
        <w:rPr>
          <w:color w:val="000000"/>
        </w:rPr>
        <w:t>24:378-88.</w:t>
      </w:r>
      <w:r>
        <w:rPr>
          <w:i/>
        </w:rPr>
        <w:t xml:space="preserve"> </w:t>
      </w:r>
      <w:r>
        <w:t xml:space="preserve"> </w:t>
      </w:r>
    </w:p>
    <w:p w14:paraId="1BA70106" w14:textId="77777777" w:rsidR="000F529C" w:rsidRDefault="000F529C" w:rsidP="00A26A68">
      <w:pPr>
        <w:ind w:left="360" w:hanging="360"/>
      </w:pPr>
      <w:r>
        <w:t xml:space="preserve">Welch, J.W. Wang, D., and </w:t>
      </w:r>
      <w:r>
        <w:rPr>
          <w:b/>
          <w:bCs/>
        </w:rPr>
        <w:t>Feng, G</w:t>
      </w:r>
      <w:r>
        <w:t xml:space="preserve">. (2004) Differential mRNA expression and protein localization of the SAP90/PSD-95-associated proteins (SAPAPs) in the nervous system of the mouse. </w:t>
      </w:r>
      <w:r w:rsidRPr="0078130C">
        <w:rPr>
          <w:i/>
          <w:u w:val="single"/>
        </w:rPr>
        <w:t>J. Comp. Neurol.</w:t>
      </w:r>
      <w:r>
        <w:rPr>
          <w:i/>
        </w:rPr>
        <w:t xml:space="preserve"> </w:t>
      </w:r>
      <w:r>
        <w:t>472:24-39</w:t>
      </w:r>
      <w:r>
        <w:rPr>
          <w:i/>
        </w:rPr>
        <w:t>.</w:t>
      </w:r>
      <w:r>
        <w:t xml:space="preserve"> </w:t>
      </w:r>
    </w:p>
    <w:p w14:paraId="1BA70107" w14:textId="77777777" w:rsidR="000F529C" w:rsidRDefault="000F529C" w:rsidP="00A26A68">
      <w:pPr>
        <w:ind w:left="360" w:hanging="360"/>
      </w:pPr>
      <w:r>
        <w:t xml:space="preserve">Demyanenko GP, Schachner M, Anton E, Schmid R, </w:t>
      </w:r>
      <w:r>
        <w:rPr>
          <w:b/>
          <w:bCs/>
        </w:rPr>
        <w:t>Feng G</w:t>
      </w:r>
      <w:r>
        <w:t xml:space="preserve">, Sanes J, Maness PF. (2004) Close homolog of l1 modulates area-specific neuronal positioning and dendrite orientation in the cerebral cortex. </w:t>
      </w:r>
      <w:r w:rsidRPr="0078130C">
        <w:rPr>
          <w:i/>
          <w:iCs/>
          <w:u w:val="single"/>
        </w:rPr>
        <w:t>Neuron</w:t>
      </w:r>
      <w:r>
        <w:t xml:space="preserve"> 44:423-37. </w:t>
      </w:r>
    </w:p>
    <w:p w14:paraId="1BA70108" w14:textId="77777777" w:rsidR="000F529C" w:rsidRDefault="000F529C" w:rsidP="00A26A68">
      <w:pPr>
        <w:ind w:left="360" w:hanging="360"/>
      </w:pPr>
      <w:r>
        <w:t xml:space="preserve">Young P, </w:t>
      </w:r>
      <w:r>
        <w:rPr>
          <w:b/>
          <w:bCs/>
        </w:rPr>
        <w:t>Feng G</w:t>
      </w:r>
      <w:r>
        <w:t xml:space="preserve">. (2004) Labeling neurons in vivo for morphological and functional studies. </w:t>
      </w:r>
      <w:r w:rsidRPr="0078130C">
        <w:rPr>
          <w:i/>
          <w:iCs/>
          <w:u w:val="single"/>
        </w:rPr>
        <w:t>Curr Opin Neurobiol.</w:t>
      </w:r>
      <w:r>
        <w:t xml:space="preserve">  14:642-6. </w:t>
      </w:r>
    </w:p>
    <w:p w14:paraId="1BA70109" w14:textId="77777777" w:rsidR="000F529C" w:rsidRDefault="000F529C" w:rsidP="00A26A68">
      <w:pPr>
        <w:ind w:left="360" w:hanging="360"/>
      </w:pPr>
      <w:r>
        <w:t>Bas Orth C, Vlachos A, Del Turco D, Burbach GJ, Haas CA, Mundel P,</w:t>
      </w:r>
      <w:r>
        <w:rPr>
          <w:b/>
          <w:bCs/>
        </w:rPr>
        <w:t xml:space="preserve"> Feng G</w:t>
      </w:r>
      <w:r>
        <w:t xml:space="preserve">, Frotscher M, Deller T.  (2005) Lamina-specific distribution of synaptopodin, an actin-associated molecule essential for the spine apparatus, in identified principal cell dendrites of the mouse hippocampus. </w:t>
      </w:r>
      <w:r w:rsidRPr="0078130C">
        <w:rPr>
          <w:i/>
          <w:iCs/>
          <w:u w:val="single"/>
        </w:rPr>
        <w:t>J Comp Neurol.</w:t>
      </w:r>
      <w:r>
        <w:t xml:space="preserve"> 487:227-39. </w:t>
      </w:r>
    </w:p>
    <w:p w14:paraId="1BA7010A" w14:textId="77777777" w:rsidR="000F529C" w:rsidRDefault="000F529C" w:rsidP="00A26A68">
      <w:pPr>
        <w:ind w:left="360" w:hanging="360"/>
      </w:pPr>
      <w:r>
        <w:t xml:space="preserve">Haverkamp S, Wassle H, Duebel J, Kuner T, Augustine GJ, </w:t>
      </w:r>
      <w:r>
        <w:rPr>
          <w:b/>
          <w:bCs/>
        </w:rPr>
        <w:t>Feng G</w:t>
      </w:r>
      <w:r>
        <w:t>, Euler T. (2005) The primordial, blue-cone color system of the mouse retina.</w:t>
      </w:r>
      <w:r w:rsidRPr="0078130C">
        <w:rPr>
          <w:u w:val="single"/>
        </w:rPr>
        <w:t xml:space="preserve"> </w:t>
      </w:r>
      <w:r w:rsidRPr="0078130C">
        <w:rPr>
          <w:i/>
          <w:iCs/>
          <w:u w:val="single"/>
        </w:rPr>
        <w:t>J Neurosci.</w:t>
      </w:r>
      <w:r w:rsidRPr="0078130C">
        <w:t xml:space="preserve"> </w:t>
      </w:r>
      <w:r>
        <w:t xml:space="preserve">25:5438-45. </w:t>
      </w:r>
    </w:p>
    <w:p w14:paraId="1BA7010B" w14:textId="77777777" w:rsidR="000F529C" w:rsidRDefault="000F529C" w:rsidP="00A26A68">
      <w:pPr>
        <w:ind w:left="360" w:hanging="360"/>
      </w:pPr>
      <w:r>
        <w:t xml:space="preserve">Young, P., Nie, J., Wang, X., McGlade, CJ, Rich, MM, and </w:t>
      </w:r>
      <w:r>
        <w:rPr>
          <w:b/>
          <w:bCs/>
        </w:rPr>
        <w:t>Feng, G</w:t>
      </w:r>
      <w:r>
        <w:t xml:space="preserve">. (2005) Interaction of ErbB2 with LNX1 E3 ubiquitin ligase:  potential role in the development of perisynaptic Schwann cells at the neuromuscular junction.  </w:t>
      </w:r>
      <w:r w:rsidRPr="0078130C">
        <w:rPr>
          <w:i/>
          <w:iCs/>
          <w:u w:val="single"/>
        </w:rPr>
        <w:t>Mol. Cell. Neurosci.</w:t>
      </w:r>
      <w:r>
        <w:rPr>
          <w:i/>
          <w:iCs/>
        </w:rPr>
        <w:t xml:space="preserve"> </w:t>
      </w:r>
      <w:r>
        <w:t>30:238-48.</w:t>
      </w:r>
    </w:p>
    <w:p w14:paraId="1BA7010C" w14:textId="77777777" w:rsidR="000F529C" w:rsidRDefault="000F529C" w:rsidP="00A26A68">
      <w:pPr>
        <w:ind w:left="360" w:hanging="360"/>
      </w:pPr>
      <w:r>
        <w:t xml:space="preserve">Ficklin, MB., Zhao, S., and </w:t>
      </w:r>
      <w:r>
        <w:rPr>
          <w:b/>
          <w:bCs/>
        </w:rPr>
        <w:t>Feng, G.</w:t>
      </w:r>
      <w:r>
        <w:t xml:space="preserve"> (2005) Ubiquilin-1 regulates nicotine-induced upregulation of neuronal nicotinic acetylcholine receptors.  </w:t>
      </w:r>
      <w:r w:rsidRPr="0078130C">
        <w:rPr>
          <w:i/>
          <w:iCs/>
          <w:u w:val="single"/>
        </w:rPr>
        <w:t>J. Biol. Chem.</w:t>
      </w:r>
      <w:r w:rsidRPr="0078130C">
        <w:t xml:space="preserve"> </w:t>
      </w:r>
      <w:r>
        <w:t>280:34088-34095.</w:t>
      </w:r>
    </w:p>
    <w:p w14:paraId="1BA7010D" w14:textId="77777777" w:rsidR="000F529C" w:rsidRDefault="000F529C" w:rsidP="00A26A68">
      <w:pPr>
        <w:ind w:left="540" w:hanging="540"/>
      </w:pPr>
      <w:r>
        <w:t xml:space="preserve">Pond BB, Berglund K, Kuner T, </w:t>
      </w:r>
      <w:r>
        <w:rPr>
          <w:b/>
          <w:bCs/>
        </w:rPr>
        <w:t>Feng G</w:t>
      </w:r>
      <w:r>
        <w:t xml:space="preserve">, Augustine GJ, </w:t>
      </w:r>
      <w:smartTag w:uri="urn:schemas-microsoft-com:office:smarttags" w:element="Street">
        <w:smartTag w:uri="urn:schemas-microsoft-com:office:smarttags" w:element="address">
          <w:r>
            <w:t>Schwartz-Bloom RD.</w:t>
          </w:r>
        </w:smartTag>
      </w:smartTag>
      <w:r>
        <w:t xml:space="preserve"> (2006) The chloride transporter Na(+)-K(+)-Cl- cotransporter isoform-1 contributes to intracellular chloride increases after in vitro ischemia. </w:t>
      </w:r>
      <w:r w:rsidRPr="0078130C">
        <w:rPr>
          <w:i/>
          <w:iCs/>
          <w:u w:val="single"/>
        </w:rPr>
        <w:t>J Neurosci.</w:t>
      </w:r>
      <w:r>
        <w:t xml:space="preserve"> 26:1396-406. </w:t>
      </w:r>
    </w:p>
    <w:p w14:paraId="1BA7010E" w14:textId="77777777" w:rsidR="000F529C" w:rsidRDefault="000F529C" w:rsidP="00A26A68">
      <w:pPr>
        <w:ind w:left="540" w:hanging="540"/>
      </w:pPr>
      <w:r>
        <w:t xml:space="preserve">Duebel J, Haverkamp S, Schleich W, </w:t>
      </w:r>
      <w:r>
        <w:rPr>
          <w:b/>
          <w:bCs/>
        </w:rPr>
        <w:t>Feng G</w:t>
      </w:r>
      <w:r>
        <w:t xml:space="preserve">, Augustine GJ, Kuner T, Euler T. (2006) Two-photon imaging reveals somatodendritic chloride gradient in retinal ON-type bipolar cells expressing the biosensor Clomeleon. </w:t>
      </w:r>
      <w:r w:rsidRPr="0078130C">
        <w:rPr>
          <w:i/>
          <w:iCs/>
          <w:u w:val="single"/>
        </w:rPr>
        <w:t>Neuron</w:t>
      </w:r>
      <w:r w:rsidR="00350C0A">
        <w:rPr>
          <w:i/>
          <w:iCs/>
        </w:rPr>
        <w:t xml:space="preserve"> </w:t>
      </w:r>
      <w:r>
        <w:rPr>
          <w:i/>
          <w:iCs/>
        </w:rPr>
        <w:t xml:space="preserve"> </w:t>
      </w:r>
      <w:r>
        <w:t xml:space="preserve">49:81-94. </w:t>
      </w:r>
    </w:p>
    <w:p w14:paraId="1BA7010F" w14:textId="77777777" w:rsidR="000F529C" w:rsidRDefault="000F529C" w:rsidP="00A26A68">
      <w:pPr>
        <w:ind w:left="540" w:hanging="540"/>
      </w:pPr>
      <w:r>
        <w:t>Lee WC, Huang H,</w:t>
      </w:r>
      <w:r>
        <w:rPr>
          <w:b/>
          <w:bCs/>
        </w:rPr>
        <w:t xml:space="preserve"> Feng G</w:t>
      </w:r>
      <w:r>
        <w:t xml:space="preserve">, Sanes JR, Brown EN, So PT, Nedivi E. (2006) Dynamic remodeling of dendritic arbors in GABAergic interneurons of adult visual cortex. </w:t>
      </w:r>
      <w:r w:rsidRPr="0078130C">
        <w:rPr>
          <w:i/>
          <w:iCs/>
          <w:u w:val="single"/>
        </w:rPr>
        <w:t>PLoS Biol</w:t>
      </w:r>
      <w:r w:rsidRPr="0078130C">
        <w:rPr>
          <w:u w:val="single"/>
        </w:rPr>
        <w:t xml:space="preserve">. </w:t>
      </w:r>
      <w:r>
        <w:t>4(2):e29.</w:t>
      </w:r>
    </w:p>
    <w:p w14:paraId="1BA70110" w14:textId="77777777" w:rsidR="000F529C" w:rsidRDefault="000F529C" w:rsidP="00A26A68">
      <w:pPr>
        <w:ind w:left="540" w:hanging="540"/>
      </w:pPr>
      <w:r w:rsidRPr="00F065FD">
        <w:rPr>
          <w:lang w:val="pt-PT"/>
        </w:rPr>
        <w:t xml:space="preserve">Mizrahi A, Lu J, Irving R, </w:t>
      </w:r>
      <w:r w:rsidRPr="00F065FD">
        <w:rPr>
          <w:b/>
          <w:bCs/>
          <w:lang w:val="pt-PT"/>
        </w:rPr>
        <w:t>Feng G</w:t>
      </w:r>
      <w:r w:rsidRPr="00F065FD">
        <w:rPr>
          <w:lang w:val="pt-PT"/>
        </w:rPr>
        <w:t xml:space="preserve">, Katz LC. </w:t>
      </w:r>
      <w:r>
        <w:t xml:space="preserve">(2006) In vivo imaging of juxtaglomerular neuron turnover in the mouse olfactory bulb. </w:t>
      </w:r>
      <w:r w:rsidRPr="0078130C">
        <w:rPr>
          <w:i/>
          <w:iCs/>
          <w:u w:val="single"/>
        </w:rPr>
        <w:t>Proc Natl Acad Sci U S A</w:t>
      </w:r>
      <w:r w:rsidRPr="0078130C">
        <w:rPr>
          <w:u w:val="single"/>
        </w:rPr>
        <w:t xml:space="preserve">. </w:t>
      </w:r>
      <w:r>
        <w:t>103:1912-7</w:t>
      </w:r>
    </w:p>
    <w:p w14:paraId="1BA70111" w14:textId="77777777" w:rsidR="00872F3A" w:rsidRPr="00872F3A" w:rsidRDefault="00872F3A" w:rsidP="00A2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eastAsia="Times New Roman"/>
          <w:szCs w:val="24"/>
        </w:rPr>
      </w:pPr>
      <w:r w:rsidRPr="00872F3A">
        <w:rPr>
          <w:rFonts w:eastAsia="Times New Roman"/>
          <w:szCs w:val="24"/>
        </w:rPr>
        <w:t>Li CY, Zhang XL, Matthews EA, Li KW, Kurwa A, Boroujerdi A, Gross J, Gold</w:t>
      </w:r>
      <w:r w:rsidR="001C332A">
        <w:rPr>
          <w:rFonts w:eastAsia="Times New Roman"/>
          <w:szCs w:val="24"/>
        </w:rPr>
        <w:t xml:space="preserve"> </w:t>
      </w:r>
      <w:r w:rsidRPr="00872F3A">
        <w:rPr>
          <w:rFonts w:eastAsia="Times New Roman"/>
          <w:szCs w:val="24"/>
        </w:rPr>
        <w:t xml:space="preserve">MS, Dickenson AH, </w:t>
      </w:r>
      <w:r w:rsidRPr="001C332A">
        <w:rPr>
          <w:rFonts w:eastAsia="Times New Roman"/>
          <w:b/>
          <w:szCs w:val="24"/>
        </w:rPr>
        <w:t>Feng G</w:t>
      </w:r>
      <w:r w:rsidRPr="00872F3A">
        <w:rPr>
          <w:rFonts w:eastAsia="Times New Roman"/>
          <w:szCs w:val="24"/>
        </w:rPr>
        <w:t xml:space="preserve">, Luo ZD. </w:t>
      </w:r>
      <w:r w:rsidR="001C332A">
        <w:rPr>
          <w:rFonts w:eastAsia="Times New Roman"/>
          <w:szCs w:val="24"/>
        </w:rPr>
        <w:t xml:space="preserve">(2006) </w:t>
      </w:r>
      <w:r w:rsidRPr="00872F3A">
        <w:rPr>
          <w:rFonts w:eastAsia="Times New Roman"/>
          <w:szCs w:val="24"/>
        </w:rPr>
        <w:t>Calcium channel alpha(2)delta(1) subunit mediates spinal hyperexcitability in</w:t>
      </w:r>
      <w:r w:rsidR="001C332A">
        <w:rPr>
          <w:rFonts w:eastAsia="Times New Roman"/>
          <w:szCs w:val="24"/>
        </w:rPr>
        <w:t xml:space="preserve"> </w:t>
      </w:r>
      <w:r w:rsidRPr="00872F3A">
        <w:rPr>
          <w:rFonts w:eastAsia="Times New Roman"/>
          <w:szCs w:val="24"/>
        </w:rPr>
        <w:t>pain modulation.</w:t>
      </w:r>
      <w:r w:rsidR="001C332A">
        <w:rPr>
          <w:rFonts w:eastAsia="Times New Roman"/>
          <w:szCs w:val="24"/>
        </w:rPr>
        <w:t xml:space="preserve"> </w:t>
      </w:r>
      <w:r w:rsidRPr="0078130C">
        <w:rPr>
          <w:rFonts w:eastAsia="Times New Roman"/>
          <w:i/>
          <w:szCs w:val="24"/>
          <w:u w:val="single"/>
        </w:rPr>
        <w:t>Pain</w:t>
      </w:r>
      <w:r w:rsidR="00EA6767" w:rsidRPr="0078130C">
        <w:rPr>
          <w:rFonts w:eastAsia="Times New Roman"/>
          <w:szCs w:val="24"/>
          <w:u w:val="single"/>
        </w:rPr>
        <w:t xml:space="preserve">. </w:t>
      </w:r>
      <w:r w:rsidR="00EA6767">
        <w:rPr>
          <w:rFonts w:eastAsia="Times New Roman"/>
          <w:szCs w:val="24"/>
        </w:rPr>
        <w:t>125</w:t>
      </w:r>
      <w:r w:rsidR="00EA6767" w:rsidRPr="00EA6767">
        <w:rPr>
          <w:rFonts w:eastAsia="Times New Roman"/>
          <w:szCs w:val="24"/>
        </w:rPr>
        <w:t>:20-34</w:t>
      </w:r>
      <w:r w:rsidR="00EA6767">
        <w:rPr>
          <w:rFonts w:eastAsia="Times New Roman"/>
          <w:szCs w:val="24"/>
        </w:rPr>
        <w:t xml:space="preserve">.  </w:t>
      </w:r>
      <w:r w:rsidR="00EA6767" w:rsidRPr="00EA6767">
        <w:rPr>
          <w:rFonts w:eastAsia="Times New Roman"/>
          <w:szCs w:val="24"/>
        </w:rPr>
        <w:t xml:space="preserve"> </w:t>
      </w:r>
    </w:p>
    <w:p w14:paraId="1BA70112" w14:textId="77777777" w:rsidR="008C73DF" w:rsidRPr="00CC0201" w:rsidRDefault="008C73DF" w:rsidP="00A2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sidRPr="00CC0201">
        <w:t>Kelly BB, Hedlund E, Kim C, Ishiguro H, Isacson O, Chikaraishi DM, Kim KS,</w:t>
      </w:r>
      <w:r>
        <w:t xml:space="preserve"> </w:t>
      </w:r>
      <w:r w:rsidRPr="00CC0201">
        <w:rPr>
          <w:b/>
        </w:rPr>
        <w:t>Feng G.</w:t>
      </w:r>
      <w:r w:rsidRPr="00CC0201">
        <w:t xml:space="preserve"> (2006) A tyrosine hydroxylase-yellow fluorescent protein knock-in reporter system labeling dopaminergic neurons reveals potential regulatory role for the first</w:t>
      </w:r>
      <w:r>
        <w:t xml:space="preserve"> </w:t>
      </w:r>
      <w:r w:rsidRPr="00CC0201">
        <w:t xml:space="preserve">intron of the rodent tyrosine hydroxylase gene. </w:t>
      </w:r>
      <w:r w:rsidRPr="0078130C">
        <w:rPr>
          <w:i/>
          <w:u w:val="single"/>
        </w:rPr>
        <w:t>Neurosci.</w:t>
      </w:r>
      <w:r w:rsidRPr="00CC0201">
        <w:t xml:space="preserve"> </w:t>
      </w:r>
      <w:r w:rsidR="00057F47">
        <w:t>142</w:t>
      </w:r>
      <w:r w:rsidR="00057F47" w:rsidRPr="00057F47">
        <w:t>:343-54</w:t>
      </w:r>
      <w:r w:rsidR="00057F47">
        <w:t xml:space="preserve">.  </w:t>
      </w:r>
      <w:r w:rsidRPr="00CC0201">
        <w:t xml:space="preserve"> </w:t>
      </w:r>
    </w:p>
    <w:p w14:paraId="1BA70113" w14:textId="77777777" w:rsidR="007107F0" w:rsidRPr="007107F0" w:rsidRDefault="007107F0" w:rsidP="00A26A68">
      <w:pPr>
        <w:pStyle w:val="DataField"/>
        <w:ind w:left="540" w:hanging="540"/>
        <w:rPr>
          <w:rFonts w:ascii="Times New Roman" w:hAnsi="Times New Roman" w:cs="Times New Roman"/>
          <w:sz w:val="24"/>
          <w:szCs w:val="24"/>
        </w:rPr>
      </w:pPr>
      <w:r w:rsidRPr="007107F0">
        <w:rPr>
          <w:rFonts w:ascii="Times New Roman" w:hAnsi="Times New Roman" w:cs="Times New Roman"/>
          <w:sz w:val="24"/>
          <w:szCs w:val="24"/>
        </w:rPr>
        <w:t xml:space="preserve">Deisseroth K, </w:t>
      </w:r>
      <w:r w:rsidRPr="00986C64">
        <w:rPr>
          <w:rFonts w:ascii="Times New Roman" w:hAnsi="Times New Roman" w:cs="Times New Roman"/>
          <w:b/>
          <w:sz w:val="24"/>
          <w:szCs w:val="24"/>
        </w:rPr>
        <w:t>Feng G</w:t>
      </w:r>
      <w:r w:rsidRPr="007107F0">
        <w:rPr>
          <w:rFonts w:ascii="Times New Roman" w:hAnsi="Times New Roman" w:cs="Times New Roman"/>
          <w:sz w:val="24"/>
          <w:szCs w:val="24"/>
        </w:rPr>
        <w:t xml:space="preserve">, </w:t>
      </w:r>
      <w:smartTag w:uri="urn:schemas-microsoft-com:office:smarttags" w:element="place">
        <w:smartTag w:uri="urn:schemas-microsoft-com:office:smarttags" w:element="City">
          <w:r w:rsidRPr="007107F0">
            <w:rPr>
              <w:rFonts w:ascii="Times New Roman" w:hAnsi="Times New Roman" w:cs="Times New Roman"/>
              <w:sz w:val="24"/>
              <w:szCs w:val="24"/>
            </w:rPr>
            <w:t>Majewska</w:t>
          </w:r>
        </w:smartTag>
        <w:r w:rsidRPr="007107F0">
          <w:rPr>
            <w:rFonts w:ascii="Times New Roman" w:hAnsi="Times New Roman" w:cs="Times New Roman"/>
            <w:sz w:val="24"/>
            <w:szCs w:val="24"/>
          </w:rPr>
          <w:t xml:space="preserve"> </w:t>
        </w:r>
        <w:smartTag w:uri="urn:schemas-microsoft-com:office:smarttags" w:element="State">
          <w:r w:rsidRPr="007107F0">
            <w:rPr>
              <w:rFonts w:ascii="Times New Roman" w:hAnsi="Times New Roman" w:cs="Times New Roman"/>
              <w:sz w:val="24"/>
              <w:szCs w:val="24"/>
            </w:rPr>
            <w:t>AK</w:t>
          </w:r>
        </w:smartTag>
      </w:smartTag>
      <w:r w:rsidRPr="007107F0">
        <w:rPr>
          <w:rFonts w:ascii="Times New Roman" w:hAnsi="Times New Roman" w:cs="Times New Roman"/>
          <w:sz w:val="24"/>
          <w:szCs w:val="24"/>
        </w:rPr>
        <w:t xml:space="preserve">, Miesenbock G, Ting A, Schnitzer MJ. </w:t>
      </w:r>
      <w:r>
        <w:rPr>
          <w:rFonts w:ascii="Times New Roman" w:hAnsi="Times New Roman" w:cs="Times New Roman"/>
          <w:sz w:val="24"/>
          <w:szCs w:val="24"/>
        </w:rPr>
        <w:t xml:space="preserve">(2006) </w:t>
      </w:r>
      <w:r w:rsidRPr="007107F0">
        <w:rPr>
          <w:rFonts w:ascii="Times New Roman" w:hAnsi="Times New Roman" w:cs="Times New Roman"/>
          <w:sz w:val="24"/>
          <w:szCs w:val="24"/>
        </w:rPr>
        <w:t xml:space="preserve">Next-generation </w:t>
      </w:r>
      <w:r w:rsidRPr="007107F0">
        <w:rPr>
          <w:rFonts w:ascii="Times New Roman" w:hAnsi="Times New Roman" w:cs="Times New Roman"/>
          <w:sz w:val="24"/>
          <w:szCs w:val="24"/>
        </w:rPr>
        <w:lastRenderedPageBreak/>
        <w:t>optical technologies for illuminating genetically targeted</w:t>
      </w:r>
      <w:r>
        <w:rPr>
          <w:rFonts w:ascii="Times New Roman" w:hAnsi="Times New Roman" w:cs="Times New Roman"/>
          <w:sz w:val="24"/>
          <w:szCs w:val="24"/>
        </w:rPr>
        <w:t xml:space="preserve"> </w:t>
      </w:r>
      <w:r w:rsidRPr="007107F0">
        <w:rPr>
          <w:rFonts w:ascii="Times New Roman" w:hAnsi="Times New Roman" w:cs="Times New Roman"/>
          <w:sz w:val="24"/>
          <w:szCs w:val="24"/>
        </w:rPr>
        <w:t>brain circuits.</w:t>
      </w:r>
      <w:r>
        <w:rPr>
          <w:rFonts w:ascii="Times New Roman" w:hAnsi="Times New Roman" w:cs="Times New Roman"/>
          <w:sz w:val="24"/>
          <w:szCs w:val="24"/>
        </w:rPr>
        <w:t xml:space="preserve"> </w:t>
      </w:r>
      <w:r w:rsidRPr="00875BCD">
        <w:rPr>
          <w:rFonts w:ascii="Times New Roman" w:hAnsi="Times New Roman" w:cs="Times New Roman"/>
          <w:i/>
          <w:sz w:val="24"/>
          <w:szCs w:val="24"/>
          <w:u w:val="single"/>
        </w:rPr>
        <w:t>J Neurosci.</w:t>
      </w:r>
      <w:r w:rsidRPr="00350C0A">
        <w:rPr>
          <w:rFonts w:ascii="Times New Roman" w:hAnsi="Times New Roman" w:cs="Times New Roman"/>
          <w:i/>
          <w:sz w:val="24"/>
          <w:szCs w:val="24"/>
        </w:rPr>
        <w:t xml:space="preserve"> </w:t>
      </w:r>
      <w:r>
        <w:rPr>
          <w:rFonts w:ascii="Times New Roman" w:hAnsi="Times New Roman" w:cs="Times New Roman"/>
          <w:sz w:val="24"/>
          <w:szCs w:val="24"/>
        </w:rPr>
        <w:t xml:space="preserve"> 26</w:t>
      </w:r>
      <w:r w:rsidRPr="007107F0">
        <w:rPr>
          <w:rFonts w:ascii="Times New Roman" w:hAnsi="Times New Roman" w:cs="Times New Roman"/>
          <w:sz w:val="24"/>
          <w:szCs w:val="24"/>
        </w:rPr>
        <w:t xml:space="preserve">:10380-6. </w:t>
      </w:r>
    </w:p>
    <w:p w14:paraId="1BA70114" w14:textId="77777777" w:rsidR="002B1284" w:rsidRPr="0078130C" w:rsidRDefault="002B1284" w:rsidP="00A26A68">
      <w:pPr>
        <w:ind w:left="540" w:hanging="540"/>
        <w:outlineLvl w:val="0"/>
        <w:rPr>
          <w:szCs w:val="24"/>
        </w:rPr>
      </w:pPr>
      <w:r w:rsidRPr="0078130C">
        <w:rPr>
          <w:szCs w:val="24"/>
        </w:rPr>
        <w:t xml:space="preserve">Berglund K, Schleich W, Krieger P, Loo LS, Wang D, Cant NB, </w:t>
      </w:r>
      <w:r w:rsidRPr="001A1BB4">
        <w:rPr>
          <w:b/>
          <w:szCs w:val="24"/>
        </w:rPr>
        <w:t>Feng G,</w:t>
      </w:r>
      <w:r w:rsidRPr="0078130C">
        <w:rPr>
          <w:szCs w:val="24"/>
        </w:rPr>
        <w:t xml:space="preserve"> Augustine GJ, Kuner T. (200</w:t>
      </w:r>
      <w:r>
        <w:rPr>
          <w:szCs w:val="24"/>
        </w:rPr>
        <w:t>6</w:t>
      </w:r>
      <w:r w:rsidRPr="0078130C">
        <w:rPr>
          <w:szCs w:val="24"/>
        </w:rPr>
        <w:t xml:space="preserve">) Imaging synaptic inhibition in transgenic mice expressing the chloride indicator, Clomeleon. </w:t>
      </w:r>
      <w:r w:rsidRPr="0078130C">
        <w:rPr>
          <w:i/>
          <w:szCs w:val="24"/>
          <w:u w:val="single"/>
        </w:rPr>
        <w:t>Brain Cell Biol.</w:t>
      </w:r>
      <w:r w:rsidRPr="0078130C">
        <w:rPr>
          <w:szCs w:val="24"/>
        </w:rPr>
        <w:t xml:space="preserve"> 35:207-28.</w:t>
      </w:r>
    </w:p>
    <w:p w14:paraId="1BA70115" w14:textId="77777777" w:rsidR="00BA0182" w:rsidRPr="00996231" w:rsidRDefault="00BA0182" w:rsidP="00A26A68">
      <w:pPr>
        <w:ind w:left="540" w:hanging="540"/>
      </w:pPr>
      <w:r>
        <w:t>Arenkiel, B.A., Peca, J., Davison, I.G., Feliciano, C., Deisseroth</w:t>
      </w:r>
      <w:r w:rsidRPr="00DF24A3">
        <w:t>,</w:t>
      </w:r>
      <w:r>
        <w:t xml:space="preserve"> K., Augustine</w:t>
      </w:r>
      <w:r w:rsidRPr="00DF24A3">
        <w:t xml:space="preserve">, </w:t>
      </w:r>
      <w:r>
        <w:t>G.J., Ehlers</w:t>
      </w:r>
      <w:r w:rsidRPr="00DF24A3">
        <w:t xml:space="preserve">, </w:t>
      </w:r>
      <w:r>
        <w:t xml:space="preserve">M.D., and </w:t>
      </w:r>
      <w:r w:rsidRPr="000470CE">
        <w:rPr>
          <w:b/>
        </w:rPr>
        <w:t>Feng, G.</w:t>
      </w:r>
      <w:r>
        <w:t xml:space="preserve"> (20</w:t>
      </w:r>
      <w:r w:rsidR="00C564AD">
        <w:t>07</w:t>
      </w:r>
      <w:r>
        <w:t xml:space="preserve">) </w:t>
      </w:r>
      <w:r w:rsidR="00BB1ECA">
        <w:t>Light-Induced Activation</w:t>
      </w:r>
      <w:r w:rsidRPr="00DF24A3">
        <w:t xml:space="preserve"> of Neural Circuitry in Transgenic Mice Expressing Channelrhodopsin-2</w:t>
      </w:r>
      <w:r>
        <w:t xml:space="preserve">.  </w:t>
      </w:r>
      <w:r w:rsidR="005A21EC" w:rsidRPr="0078130C">
        <w:rPr>
          <w:i/>
          <w:u w:val="single"/>
        </w:rPr>
        <w:t>Neuron</w:t>
      </w:r>
      <w:r w:rsidR="005A21EC">
        <w:rPr>
          <w:i/>
        </w:rPr>
        <w:t xml:space="preserve"> </w:t>
      </w:r>
      <w:r w:rsidR="00996231" w:rsidRPr="00996231">
        <w:t>54:205-218.</w:t>
      </w:r>
      <w:r w:rsidRPr="00996231">
        <w:t xml:space="preserve">  </w:t>
      </w:r>
    </w:p>
    <w:p w14:paraId="1BA70116" w14:textId="0333CAB8" w:rsidR="00763214" w:rsidRPr="00763214" w:rsidRDefault="003C723C" w:rsidP="00A26A68">
      <w:pPr>
        <w:pStyle w:val="DataField"/>
        <w:ind w:left="540" w:hanging="540"/>
        <w:rPr>
          <w:rFonts w:ascii="Times New Roman" w:hAnsi="Times New Roman" w:cs="Times New Roman"/>
          <w:iCs/>
          <w:sz w:val="24"/>
          <w:szCs w:val="24"/>
        </w:rPr>
      </w:pPr>
      <w:r w:rsidRPr="00763214">
        <w:rPr>
          <w:rFonts w:ascii="Times New Roman" w:hAnsi="Times New Roman" w:cs="Times New Roman"/>
          <w:iCs/>
          <w:sz w:val="24"/>
          <w:szCs w:val="24"/>
          <w:lang w:val="en"/>
        </w:rPr>
        <w:t xml:space="preserve">Wang, H., Peca, J., Matsusaki, M., Matsusaki, K., Noguchi, J., Qiu, L., Wang, D., Zhang, F., Boyden, E., Deisseroth, K., </w:t>
      </w:r>
      <w:smartTag w:uri="urn:schemas-microsoft-com:office:smarttags" w:element="place">
        <w:r w:rsidRPr="00763214">
          <w:rPr>
            <w:rFonts w:ascii="Times New Roman" w:hAnsi="Times New Roman" w:cs="Times New Roman"/>
            <w:iCs/>
            <w:sz w:val="24"/>
            <w:szCs w:val="24"/>
            <w:lang w:val="en"/>
          </w:rPr>
          <w:t>Kasai</w:t>
        </w:r>
      </w:smartTag>
      <w:r w:rsidRPr="00763214">
        <w:rPr>
          <w:rFonts w:ascii="Times New Roman" w:hAnsi="Times New Roman" w:cs="Times New Roman"/>
          <w:iCs/>
          <w:sz w:val="24"/>
          <w:szCs w:val="24"/>
          <w:lang w:val="en"/>
        </w:rPr>
        <w:t>, H., Hall, WC.,</w:t>
      </w:r>
      <w:r w:rsidRPr="00763214">
        <w:rPr>
          <w:rFonts w:ascii="Times New Roman" w:hAnsi="Times New Roman" w:cs="Times New Roman"/>
          <w:b/>
          <w:iCs/>
          <w:sz w:val="24"/>
          <w:szCs w:val="24"/>
          <w:lang w:val="en"/>
        </w:rPr>
        <w:t xml:space="preserve"> Feng</w:t>
      </w:r>
      <w:r w:rsidR="008C78FF" w:rsidRPr="00763214">
        <w:rPr>
          <w:rFonts w:ascii="Times New Roman" w:hAnsi="Times New Roman" w:cs="Times New Roman"/>
          <w:b/>
          <w:iCs/>
          <w:sz w:val="24"/>
          <w:szCs w:val="24"/>
          <w:lang w:val="en"/>
        </w:rPr>
        <w:t>*</w:t>
      </w:r>
      <w:r w:rsidRPr="00763214">
        <w:rPr>
          <w:rFonts w:ascii="Times New Roman" w:hAnsi="Times New Roman" w:cs="Times New Roman"/>
          <w:b/>
          <w:iCs/>
          <w:sz w:val="24"/>
          <w:szCs w:val="24"/>
          <w:lang w:val="en"/>
        </w:rPr>
        <w:t>, G.</w:t>
      </w:r>
      <w:r w:rsidR="00C564AD" w:rsidRPr="00763214">
        <w:rPr>
          <w:rFonts w:ascii="Times New Roman" w:hAnsi="Times New Roman" w:cs="Times New Roman"/>
          <w:iCs/>
          <w:sz w:val="24"/>
          <w:szCs w:val="24"/>
          <w:lang w:val="en"/>
        </w:rPr>
        <w:t>, and Augustine</w:t>
      </w:r>
      <w:r w:rsidR="008C78FF" w:rsidRPr="00763214">
        <w:rPr>
          <w:rFonts w:ascii="Times New Roman" w:hAnsi="Times New Roman" w:cs="Times New Roman"/>
          <w:iCs/>
          <w:sz w:val="24"/>
          <w:szCs w:val="24"/>
          <w:lang w:val="en"/>
        </w:rPr>
        <w:t>*</w:t>
      </w:r>
      <w:r w:rsidR="00C564AD" w:rsidRPr="00763214">
        <w:rPr>
          <w:rFonts w:ascii="Times New Roman" w:hAnsi="Times New Roman" w:cs="Times New Roman"/>
          <w:iCs/>
          <w:sz w:val="24"/>
          <w:szCs w:val="24"/>
          <w:lang w:val="en"/>
        </w:rPr>
        <w:t>, GJ (2007</w:t>
      </w:r>
      <w:r w:rsidRPr="00763214">
        <w:rPr>
          <w:rFonts w:ascii="Times New Roman" w:hAnsi="Times New Roman" w:cs="Times New Roman"/>
          <w:iCs/>
          <w:sz w:val="24"/>
          <w:szCs w:val="24"/>
          <w:lang w:val="en"/>
        </w:rPr>
        <w:t xml:space="preserve">) </w:t>
      </w:r>
      <w:r w:rsidR="00BB1ECA" w:rsidRPr="00763214">
        <w:rPr>
          <w:rFonts w:ascii="Times New Roman" w:hAnsi="Times New Roman" w:cs="Times New Roman"/>
          <w:iCs/>
          <w:sz w:val="24"/>
          <w:szCs w:val="24"/>
        </w:rPr>
        <w:t>H</w:t>
      </w:r>
      <w:r w:rsidRPr="00763214">
        <w:rPr>
          <w:rFonts w:ascii="Times New Roman" w:hAnsi="Times New Roman" w:cs="Times New Roman"/>
          <w:iCs/>
          <w:sz w:val="24"/>
          <w:szCs w:val="24"/>
        </w:rPr>
        <w:t xml:space="preserve">igh-speed mapping of </w:t>
      </w:r>
      <w:r w:rsidR="00BB1ECA" w:rsidRPr="00763214">
        <w:rPr>
          <w:rFonts w:ascii="Times New Roman" w:hAnsi="Times New Roman" w:cs="Times New Roman"/>
          <w:iCs/>
          <w:sz w:val="24"/>
          <w:szCs w:val="24"/>
        </w:rPr>
        <w:t>synaptic connectivity</w:t>
      </w:r>
      <w:r w:rsidRPr="00763214">
        <w:rPr>
          <w:rFonts w:ascii="Times New Roman" w:hAnsi="Times New Roman" w:cs="Times New Roman"/>
          <w:iCs/>
          <w:sz w:val="24"/>
          <w:szCs w:val="24"/>
        </w:rPr>
        <w:t xml:space="preserve"> using photostimulation in Channelrhodopsin-2 transgenic mice.  </w:t>
      </w:r>
      <w:r w:rsidR="00494495" w:rsidRPr="0078130C">
        <w:rPr>
          <w:rFonts w:ascii="Times New Roman" w:hAnsi="Times New Roman" w:cs="Times New Roman"/>
          <w:i/>
          <w:iCs/>
          <w:sz w:val="24"/>
          <w:szCs w:val="24"/>
          <w:u w:val="single"/>
        </w:rPr>
        <w:t>Proc Natl Acad Sci U S A.</w:t>
      </w:r>
      <w:r w:rsidR="00763214" w:rsidRPr="00763214">
        <w:rPr>
          <w:rFonts w:ascii="Times New Roman" w:hAnsi="Times New Roman" w:cs="Times New Roman"/>
          <w:iCs/>
          <w:sz w:val="24"/>
          <w:szCs w:val="24"/>
        </w:rPr>
        <w:t>104:8143-8148.</w:t>
      </w:r>
    </w:p>
    <w:p w14:paraId="1BA70117" w14:textId="77777777" w:rsidR="008C78FF" w:rsidRPr="00763214" w:rsidRDefault="00996231" w:rsidP="00A26A68">
      <w:pPr>
        <w:pStyle w:val="DataField"/>
        <w:widowControl/>
        <w:ind w:left="360" w:hanging="360"/>
        <w:rPr>
          <w:rFonts w:ascii="Times New Roman" w:hAnsi="Times New Roman" w:cs="Times New Roman"/>
          <w:iCs/>
          <w:sz w:val="24"/>
          <w:szCs w:val="24"/>
          <w:lang w:val="en"/>
        </w:rPr>
      </w:pPr>
      <w:r w:rsidRPr="00763214">
        <w:rPr>
          <w:rFonts w:ascii="Times New Roman" w:hAnsi="Times New Roman" w:cs="Times New Roman"/>
          <w:i/>
          <w:iCs/>
          <w:sz w:val="24"/>
          <w:szCs w:val="24"/>
        </w:rPr>
        <w:tab/>
        <w:t>*co-</w:t>
      </w:r>
      <w:r w:rsidR="008C78FF" w:rsidRPr="00763214">
        <w:rPr>
          <w:rFonts w:ascii="Times New Roman" w:hAnsi="Times New Roman" w:cs="Times New Roman"/>
          <w:i/>
          <w:iCs/>
          <w:sz w:val="24"/>
          <w:szCs w:val="24"/>
        </w:rPr>
        <w:t>corresponding authors</w:t>
      </w:r>
    </w:p>
    <w:p w14:paraId="1BA70118" w14:textId="77777777" w:rsidR="00DB1F91" w:rsidRPr="00A20EDF" w:rsidRDefault="00DB1F91" w:rsidP="00A26A68">
      <w:pPr>
        <w:ind w:left="540" w:hanging="540"/>
        <w:rPr>
          <w:bCs/>
          <w:szCs w:val="24"/>
        </w:rPr>
      </w:pPr>
      <w:r w:rsidRPr="007107F0">
        <w:rPr>
          <w:szCs w:val="24"/>
        </w:rPr>
        <w:t xml:space="preserve">Lu, Z, Je, H-S., Young, P., </w:t>
      </w:r>
      <w:r>
        <w:rPr>
          <w:szCs w:val="24"/>
        </w:rPr>
        <w:t xml:space="preserve">Groos, J., </w:t>
      </w:r>
      <w:r w:rsidRPr="007107F0">
        <w:rPr>
          <w:szCs w:val="24"/>
        </w:rPr>
        <w:t xml:space="preserve">Lu, B., and </w:t>
      </w:r>
      <w:r w:rsidRPr="007107F0">
        <w:rPr>
          <w:b/>
          <w:szCs w:val="24"/>
        </w:rPr>
        <w:t>Feng, G</w:t>
      </w:r>
      <w:r>
        <w:rPr>
          <w:szCs w:val="24"/>
        </w:rPr>
        <w:t>. (2007</w:t>
      </w:r>
      <w:r w:rsidRPr="007107F0">
        <w:rPr>
          <w:szCs w:val="24"/>
        </w:rPr>
        <w:t xml:space="preserve">) </w:t>
      </w:r>
      <w:r w:rsidRPr="000D6FDF">
        <w:t>Re</w:t>
      </w:r>
      <w:r>
        <w:t xml:space="preserve">gulation of Synaptic Growth and </w:t>
      </w:r>
      <w:r w:rsidRPr="000D6FDF">
        <w:t>Maturation by a Synapse-Associated E3 Ubiquitin Ligase at the Neuromuscular Junction</w:t>
      </w:r>
      <w:r>
        <w:t xml:space="preserve">. </w:t>
      </w:r>
      <w:r w:rsidRPr="0078130C">
        <w:rPr>
          <w:i/>
          <w:iCs/>
          <w:szCs w:val="24"/>
          <w:u w:val="single"/>
        </w:rPr>
        <w:t>J Cell Bio</w:t>
      </w:r>
      <w:r w:rsidRPr="0078130C">
        <w:rPr>
          <w:i/>
          <w:iCs/>
          <w:szCs w:val="24"/>
        </w:rPr>
        <w:t>l.</w:t>
      </w:r>
      <w:r w:rsidRPr="00A20EDF">
        <w:rPr>
          <w:i/>
          <w:iCs/>
          <w:szCs w:val="24"/>
        </w:rPr>
        <w:t xml:space="preserve"> </w:t>
      </w:r>
      <w:r w:rsidR="00A20EDF" w:rsidRPr="00A20EDF">
        <w:rPr>
          <w:szCs w:val="24"/>
        </w:rPr>
        <w:t>177:1077-1089</w:t>
      </w:r>
      <w:r w:rsidR="00A20EDF" w:rsidRPr="00A20EDF">
        <w:rPr>
          <w:i/>
          <w:iCs/>
          <w:szCs w:val="24"/>
        </w:rPr>
        <w:t>.</w:t>
      </w:r>
    </w:p>
    <w:p w14:paraId="1BA70119" w14:textId="77777777" w:rsidR="004671DC" w:rsidRPr="004671DC" w:rsidRDefault="004671DC" w:rsidP="00A26A68">
      <w:pPr>
        <w:ind w:left="540" w:hanging="540"/>
        <w:rPr>
          <w:iCs/>
          <w:szCs w:val="24"/>
        </w:rPr>
      </w:pPr>
      <w:r w:rsidRPr="004671DC">
        <w:rPr>
          <w:iCs/>
          <w:szCs w:val="24"/>
        </w:rPr>
        <w:t xml:space="preserve">Welch, JM., Lu, J., Rodriguiz, RM., Trotta, NC., Peca, J., Ding, J-D., Feliciano, C., Chen, M., </w:t>
      </w:r>
      <w:smartTag w:uri="urn:schemas-microsoft-com:office:smarttags" w:element="place">
        <w:r w:rsidRPr="004671DC">
          <w:rPr>
            <w:iCs/>
            <w:szCs w:val="24"/>
          </w:rPr>
          <w:t>Adams</w:t>
        </w:r>
      </w:smartTag>
      <w:r w:rsidRPr="004671DC">
        <w:rPr>
          <w:iCs/>
          <w:szCs w:val="24"/>
        </w:rPr>
        <w:t xml:space="preserve">, JP., Luo, J., Dudek, SM., Weinberg, RJ., Calakos, N., Wetsel, WC., and </w:t>
      </w:r>
      <w:r w:rsidRPr="004671DC">
        <w:rPr>
          <w:b/>
          <w:iCs/>
          <w:szCs w:val="24"/>
        </w:rPr>
        <w:t>Feng, G.</w:t>
      </w:r>
      <w:r w:rsidRPr="004671DC">
        <w:rPr>
          <w:iCs/>
          <w:szCs w:val="24"/>
        </w:rPr>
        <w:t xml:space="preserve">  (2007) Cortico-striatal synaptic defects and OCD-like behaviors in SAPAP3 mutant mice. </w:t>
      </w:r>
      <w:r w:rsidRPr="004671DC">
        <w:rPr>
          <w:i/>
          <w:iCs/>
          <w:szCs w:val="24"/>
        </w:rPr>
        <w:t xml:space="preserve"> </w:t>
      </w:r>
      <w:r w:rsidRPr="0078130C">
        <w:rPr>
          <w:i/>
          <w:iCs/>
          <w:szCs w:val="24"/>
          <w:u w:val="single"/>
        </w:rPr>
        <w:t>Nature</w:t>
      </w:r>
      <w:r w:rsidRPr="004671DC">
        <w:rPr>
          <w:i/>
          <w:iCs/>
          <w:szCs w:val="24"/>
        </w:rPr>
        <w:t xml:space="preserve"> </w:t>
      </w:r>
      <w:r w:rsidRPr="004671DC">
        <w:rPr>
          <w:iCs/>
          <w:szCs w:val="24"/>
        </w:rPr>
        <w:t xml:space="preserve">448:894-900. </w:t>
      </w:r>
    </w:p>
    <w:p w14:paraId="1BA7011A" w14:textId="77777777" w:rsidR="00783F58" w:rsidRPr="00B003E3" w:rsidRDefault="00D1197F" w:rsidP="00A26A68">
      <w:pPr>
        <w:ind w:left="540" w:hanging="540"/>
        <w:rPr>
          <w:i/>
          <w:szCs w:val="24"/>
        </w:rPr>
      </w:pPr>
      <w:r>
        <w:rPr>
          <w:szCs w:val="24"/>
        </w:rPr>
        <w:t>Wang, D., Kelly</w:t>
      </w:r>
      <w:r w:rsidR="00783F58" w:rsidRPr="00763214">
        <w:rPr>
          <w:szCs w:val="24"/>
        </w:rPr>
        <w:t xml:space="preserve">, B.B., Albrecht, D.E., </w:t>
      </w:r>
      <w:smartTag w:uri="urn:schemas-microsoft-com:office:smarttags" w:element="City">
        <w:r w:rsidR="00783F58" w:rsidRPr="00763214">
          <w:rPr>
            <w:szCs w:val="24"/>
          </w:rPr>
          <w:t>Adams</w:t>
        </w:r>
      </w:smartTag>
      <w:r w:rsidR="00783F58" w:rsidRPr="00763214">
        <w:rPr>
          <w:szCs w:val="24"/>
        </w:rPr>
        <w:t xml:space="preserve">, </w:t>
      </w:r>
      <w:smartTag w:uri="urn:schemas-microsoft-com:office:smarttags" w:element="State">
        <w:r w:rsidR="00783F58" w:rsidRPr="00763214">
          <w:rPr>
            <w:szCs w:val="24"/>
          </w:rPr>
          <w:t>M.E.</w:t>
        </w:r>
      </w:smartTag>
      <w:r w:rsidR="00783F58" w:rsidRPr="00763214">
        <w:rPr>
          <w:szCs w:val="24"/>
        </w:rPr>
        <w:t xml:space="preserve">, </w:t>
      </w:r>
      <w:smartTag w:uri="urn:schemas-microsoft-com:office:smarttags" w:element="place">
        <w:smartTag w:uri="urn:schemas-microsoft-com:office:smarttags" w:element="City">
          <w:r w:rsidR="00783F58" w:rsidRPr="00763214">
            <w:rPr>
              <w:szCs w:val="24"/>
            </w:rPr>
            <w:t>Froehner</w:t>
          </w:r>
        </w:smartTag>
        <w:r w:rsidR="00783F58" w:rsidRPr="00763214">
          <w:rPr>
            <w:szCs w:val="24"/>
          </w:rPr>
          <w:t xml:space="preserve">, </w:t>
        </w:r>
        <w:smartTag w:uri="urn:schemas-microsoft-com:office:smarttags" w:element="State">
          <w:r w:rsidR="00783F58" w:rsidRPr="00763214">
            <w:rPr>
              <w:szCs w:val="24"/>
            </w:rPr>
            <w:t>S.C.</w:t>
          </w:r>
        </w:smartTag>
      </w:smartTag>
      <w:r w:rsidR="00783F58" w:rsidRPr="00763214">
        <w:rPr>
          <w:szCs w:val="24"/>
        </w:rPr>
        <w:t xml:space="preserve">, and </w:t>
      </w:r>
      <w:r w:rsidR="00783F58" w:rsidRPr="00763214">
        <w:rPr>
          <w:b/>
          <w:szCs w:val="24"/>
        </w:rPr>
        <w:t xml:space="preserve">Feng, G. </w:t>
      </w:r>
      <w:r w:rsidR="00783F58" w:rsidRPr="00763214">
        <w:rPr>
          <w:szCs w:val="24"/>
        </w:rPr>
        <w:t xml:space="preserve">(2007) Complete deletion of all </w:t>
      </w:r>
      <w:r w:rsidR="00783F58" w:rsidRPr="00763214">
        <w:rPr>
          <w:szCs w:val="24"/>
        </w:rPr>
        <w:sym w:font="Symbol" w:char="F061"/>
      </w:r>
      <w:r w:rsidR="00783F58" w:rsidRPr="00763214">
        <w:rPr>
          <w:szCs w:val="24"/>
        </w:rPr>
        <w:t xml:space="preserve">-dystrobrevin isoforms does not reveal new synaptic phenotypes. </w:t>
      </w:r>
      <w:r w:rsidR="00A92E54" w:rsidRPr="0078130C">
        <w:rPr>
          <w:i/>
          <w:szCs w:val="24"/>
          <w:u w:val="single"/>
        </w:rPr>
        <w:t>Gene Expression</w:t>
      </w:r>
      <w:r w:rsidR="00A92E54">
        <w:rPr>
          <w:i/>
          <w:szCs w:val="24"/>
        </w:rPr>
        <w:t xml:space="preserve"> </w:t>
      </w:r>
      <w:r w:rsidR="00783F58" w:rsidRPr="00763214">
        <w:rPr>
          <w:i/>
          <w:szCs w:val="24"/>
        </w:rPr>
        <w:t xml:space="preserve"> </w:t>
      </w:r>
      <w:r w:rsidR="00A92E54" w:rsidRPr="00B003E3">
        <w:rPr>
          <w:szCs w:val="24"/>
        </w:rPr>
        <w:t>14:47-57</w:t>
      </w:r>
      <w:r w:rsidR="00A92E54" w:rsidRPr="00B003E3">
        <w:rPr>
          <w:i/>
          <w:szCs w:val="24"/>
        </w:rPr>
        <w:t>.</w:t>
      </w:r>
      <w:r w:rsidR="00783F58" w:rsidRPr="00B003E3">
        <w:rPr>
          <w:i/>
          <w:szCs w:val="24"/>
        </w:rPr>
        <w:t xml:space="preserve"> </w:t>
      </w:r>
    </w:p>
    <w:p w14:paraId="1BA7011B" w14:textId="77777777" w:rsidR="0078130C" w:rsidRPr="0078130C" w:rsidRDefault="0078130C" w:rsidP="00A26A68">
      <w:pPr>
        <w:ind w:left="540" w:hanging="540"/>
        <w:outlineLvl w:val="0"/>
        <w:rPr>
          <w:szCs w:val="24"/>
        </w:rPr>
      </w:pPr>
      <w:r w:rsidRPr="0078130C">
        <w:rPr>
          <w:szCs w:val="24"/>
        </w:rPr>
        <w:t xml:space="preserve">Cohen TJ, Waddell DS, Barrientos T, Lu Z, </w:t>
      </w:r>
      <w:r w:rsidRPr="0078130C">
        <w:rPr>
          <w:b/>
          <w:szCs w:val="24"/>
        </w:rPr>
        <w:t>Feng G</w:t>
      </w:r>
      <w:r w:rsidRPr="0078130C">
        <w:rPr>
          <w:szCs w:val="24"/>
        </w:rPr>
        <w:t xml:space="preserve">, Cox GA, Bodine SC, Yao TP. (2007) The histone deacetylase HDAC4 connects neural activity to muscle transcriptional  reprogramming. </w:t>
      </w:r>
      <w:r w:rsidRPr="0078130C">
        <w:rPr>
          <w:i/>
          <w:szCs w:val="24"/>
          <w:u w:val="single"/>
        </w:rPr>
        <w:t>J Biol Chem.</w:t>
      </w:r>
      <w:r w:rsidRPr="0078130C">
        <w:rPr>
          <w:szCs w:val="24"/>
        </w:rPr>
        <w:t xml:space="preserve"> 282:33752-9.</w:t>
      </w:r>
    </w:p>
    <w:p w14:paraId="1BA7011C" w14:textId="77777777" w:rsidR="00EF1D8F" w:rsidRDefault="00E96474" w:rsidP="00A26A68">
      <w:pPr>
        <w:ind w:left="540" w:hanging="540"/>
        <w:outlineLvl w:val="0"/>
        <w:rPr>
          <w:szCs w:val="24"/>
        </w:rPr>
      </w:pPr>
      <w:r w:rsidRPr="00763214">
        <w:rPr>
          <w:szCs w:val="24"/>
        </w:rPr>
        <w:t>Young, P., Qiu, L., W</w:t>
      </w:r>
      <w:r w:rsidR="00A85985">
        <w:rPr>
          <w:szCs w:val="24"/>
        </w:rPr>
        <w:t>ang, D.,</w:t>
      </w:r>
      <w:r w:rsidRPr="00763214">
        <w:rPr>
          <w:szCs w:val="24"/>
        </w:rPr>
        <w:t xml:space="preserve"> G</w:t>
      </w:r>
      <w:r w:rsidR="00A85985">
        <w:rPr>
          <w:szCs w:val="24"/>
        </w:rPr>
        <w:t>ross, J., Zhao, S.</w:t>
      </w:r>
      <w:r w:rsidRPr="00763214">
        <w:rPr>
          <w:szCs w:val="24"/>
        </w:rPr>
        <w:t xml:space="preserve">, and </w:t>
      </w:r>
      <w:r w:rsidRPr="001232C6">
        <w:rPr>
          <w:b/>
          <w:szCs w:val="24"/>
        </w:rPr>
        <w:t>Feng, G.</w:t>
      </w:r>
      <w:r w:rsidR="00F37E6F">
        <w:rPr>
          <w:szCs w:val="24"/>
        </w:rPr>
        <w:t xml:space="preserve"> (2008</w:t>
      </w:r>
      <w:r w:rsidRPr="00763214">
        <w:rPr>
          <w:szCs w:val="24"/>
        </w:rPr>
        <w:t xml:space="preserve">). Single-neuron labeling with </w:t>
      </w:r>
      <w:r w:rsidRPr="00B003E3">
        <w:rPr>
          <w:szCs w:val="24"/>
        </w:rPr>
        <w:t xml:space="preserve">inducible cre-mediated knockout in transgenic mice. </w:t>
      </w:r>
      <w:r w:rsidR="00242DAF" w:rsidRPr="0078130C">
        <w:rPr>
          <w:i/>
          <w:szCs w:val="24"/>
          <w:u w:val="single"/>
        </w:rPr>
        <w:t>Nature Neurosci</w:t>
      </w:r>
      <w:r w:rsidRPr="00B003E3">
        <w:rPr>
          <w:i/>
          <w:szCs w:val="24"/>
        </w:rPr>
        <w:t>.</w:t>
      </w:r>
      <w:r w:rsidR="00B003E3" w:rsidRPr="00B003E3">
        <w:rPr>
          <w:szCs w:val="24"/>
        </w:rPr>
        <w:t xml:space="preserve"> 11:721-8.</w:t>
      </w:r>
    </w:p>
    <w:p w14:paraId="1BA7011D" w14:textId="77777777" w:rsidR="00E508A5" w:rsidRPr="00F93700" w:rsidRDefault="00E508A5" w:rsidP="00A26A68">
      <w:pPr>
        <w:autoSpaceDE w:val="0"/>
        <w:autoSpaceDN w:val="0"/>
        <w:adjustRightInd w:val="0"/>
        <w:ind w:left="475" w:hanging="475"/>
        <w:rPr>
          <w:iCs/>
          <w:color w:val="000000"/>
        </w:rPr>
      </w:pPr>
      <w:r w:rsidRPr="00F93700">
        <w:rPr>
          <w:iCs/>
          <w:color w:val="000000"/>
          <w:lang w:val="de-DE"/>
        </w:rPr>
        <w:t xml:space="preserve">Berglund K, Schleich W, Wang H, </w:t>
      </w:r>
      <w:r w:rsidRPr="00B24C1C">
        <w:rPr>
          <w:b/>
          <w:iCs/>
          <w:color w:val="000000"/>
          <w:lang w:val="de-DE"/>
        </w:rPr>
        <w:t>Feng G,</w:t>
      </w:r>
      <w:r w:rsidRPr="00F93700">
        <w:rPr>
          <w:iCs/>
          <w:color w:val="000000"/>
          <w:lang w:val="de-DE"/>
        </w:rPr>
        <w:t xml:space="preserve"> Hall WC, Kuner T, Augustine GJ.</w:t>
      </w:r>
      <w:r>
        <w:rPr>
          <w:iCs/>
          <w:color w:val="000000"/>
          <w:lang w:val="de-DE"/>
        </w:rPr>
        <w:t xml:space="preserve"> </w:t>
      </w:r>
      <w:r w:rsidRPr="00F93700">
        <w:rPr>
          <w:iCs/>
          <w:color w:val="000000"/>
        </w:rPr>
        <w:t>(2008) Imaging synaptic inhibition throughout the brain via genetically targeted Clomeleon.</w:t>
      </w:r>
      <w:r>
        <w:rPr>
          <w:iCs/>
          <w:color w:val="000000"/>
        </w:rPr>
        <w:t xml:space="preserve"> </w:t>
      </w:r>
      <w:r w:rsidRPr="00F93700">
        <w:rPr>
          <w:i/>
          <w:iCs/>
          <w:color w:val="000000"/>
          <w:u w:val="single"/>
        </w:rPr>
        <w:t>Brain Cell Biol.</w:t>
      </w:r>
      <w:r w:rsidRPr="00F93700">
        <w:rPr>
          <w:iCs/>
          <w:color w:val="000000"/>
        </w:rPr>
        <w:t xml:space="preserve"> </w:t>
      </w:r>
      <w:r>
        <w:rPr>
          <w:iCs/>
          <w:color w:val="000000"/>
        </w:rPr>
        <w:t>36</w:t>
      </w:r>
      <w:r w:rsidRPr="00F93700">
        <w:rPr>
          <w:iCs/>
          <w:color w:val="000000"/>
        </w:rPr>
        <w:t>:101-18.</w:t>
      </w:r>
    </w:p>
    <w:p w14:paraId="1BA7011E" w14:textId="77777777" w:rsidR="00E508A5" w:rsidRPr="00871C0E" w:rsidRDefault="00E508A5" w:rsidP="00A26A68">
      <w:pPr>
        <w:autoSpaceDE w:val="0"/>
        <w:autoSpaceDN w:val="0"/>
        <w:adjustRightInd w:val="0"/>
        <w:ind w:left="475" w:hanging="475"/>
        <w:rPr>
          <w:iCs/>
          <w:color w:val="000000"/>
        </w:rPr>
      </w:pPr>
      <w:r w:rsidRPr="00871C0E">
        <w:rPr>
          <w:iCs/>
          <w:color w:val="000000"/>
          <w:lang w:val="en"/>
        </w:rPr>
        <w:t xml:space="preserve">Zhao, S., </w:t>
      </w:r>
      <w:r w:rsidRPr="00871C0E">
        <w:rPr>
          <w:iCs/>
          <w:color w:val="000000"/>
        </w:rPr>
        <w:t>Cunha, C.</w:t>
      </w:r>
      <w:r w:rsidRPr="00871C0E">
        <w:rPr>
          <w:iCs/>
          <w:color w:val="000000"/>
          <w:lang w:val="en"/>
        </w:rPr>
        <w:t>, Zhang, F., Liu, Q., Gloss, B., Deisseroth, D., Augustine, G</w:t>
      </w:r>
      <w:r>
        <w:rPr>
          <w:iCs/>
          <w:color w:val="000000"/>
          <w:lang w:val="en"/>
        </w:rPr>
        <w:t>J</w:t>
      </w:r>
      <w:r w:rsidRPr="00871C0E">
        <w:rPr>
          <w:iCs/>
          <w:color w:val="000000"/>
          <w:lang w:val="en"/>
        </w:rPr>
        <w:t xml:space="preserve">, </w:t>
      </w:r>
      <w:r w:rsidRPr="00871C0E">
        <w:rPr>
          <w:b/>
          <w:iCs/>
          <w:color w:val="000000"/>
          <w:lang w:val="en"/>
        </w:rPr>
        <w:t>Feng, G.</w:t>
      </w:r>
      <w:r w:rsidRPr="00871C0E">
        <w:rPr>
          <w:iCs/>
          <w:color w:val="000000"/>
          <w:lang w:val="en"/>
        </w:rPr>
        <w:t xml:space="preserve"> (2008) </w:t>
      </w:r>
      <w:r w:rsidRPr="00871C0E">
        <w:rPr>
          <w:iCs/>
          <w:color w:val="000000"/>
        </w:rPr>
        <w:t xml:space="preserve">Improved expression of halorhodopsin for light-induced silencing of neuronal activity. </w:t>
      </w:r>
      <w:r w:rsidRPr="00871C0E">
        <w:rPr>
          <w:i/>
          <w:iCs/>
          <w:color w:val="000000"/>
          <w:u w:val="single"/>
        </w:rPr>
        <w:t>Brain Cell Biol</w:t>
      </w:r>
      <w:r>
        <w:rPr>
          <w:i/>
          <w:iCs/>
          <w:color w:val="000000"/>
          <w:u w:val="single"/>
        </w:rPr>
        <w:t>.</w:t>
      </w:r>
      <w:r w:rsidRPr="00696172">
        <w:t xml:space="preserve"> </w:t>
      </w:r>
      <w:r>
        <w:t>36:141-54</w:t>
      </w:r>
      <w:r w:rsidRPr="00875BCD">
        <w:rPr>
          <w:iCs/>
          <w:color w:val="000000"/>
        </w:rPr>
        <w:t xml:space="preserve">. </w:t>
      </w:r>
      <w:r w:rsidRPr="00871C0E">
        <w:rPr>
          <w:iCs/>
          <w:color w:val="000000"/>
        </w:rPr>
        <w:t xml:space="preserve"> </w:t>
      </w:r>
    </w:p>
    <w:p w14:paraId="1BA7011F" w14:textId="77777777" w:rsidR="00EF1D8F" w:rsidRPr="00E508A5" w:rsidRDefault="00EF1D8F" w:rsidP="00A26A68">
      <w:pPr>
        <w:ind w:left="475" w:hanging="475"/>
      </w:pPr>
      <w:r w:rsidRPr="00F22C88">
        <w:t>Züchner</w:t>
      </w:r>
      <w:r>
        <w:t xml:space="preserve"> S, </w:t>
      </w:r>
      <w:r w:rsidRPr="00F22C88">
        <w:t>Wendland</w:t>
      </w:r>
      <w:r>
        <w:t xml:space="preserve"> JR, </w:t>
      </w:r>
      <w:r w:rsidRPr="00F22C88">
        <w:t>Ashley-Koch</w:t>
      </w:r>
      <w:r>
        <w:t xml:space="preserve"> AE, </w:t>
      </w:r>
      <w:r w:rsidRPr="00F22C88">
        <w:t>Collins</w:t>
      </w:r>
      <w:r>
        <w:t xml:space="preserve"> AL</w:t>
      </w:r>
      <w:r w:rsidRPr="00F22C88">
        <w:t>, Tran-Viet</w:t>
      </w:r>
      <w:r>
        <w:t xml:space="preserve"> K-N, </w:t>
      </w:r>
      <w:r w:rsidRPr="00F22C88">
        <w:t>Quinn</w:t>
      </w:r>
      <w:r>
        <w:t xml:space="preserve"> K</w:t>
      </w:r>
      <w:r w:rsidRPr="00F22C88">
        <w:t>, Cuccaro</w:t>
      </w:r>
      <w:r>
        <w:t xml:space="preserve"> M</w:t>
      </w:r>
      <w:r w:rsidRPr="00F22C88">
        <w:t xml:space="preserve">, </w:t>
      </w:r>
      <w:r w:rsidRPr="000D4E33">
        <w:t xml:space="preserve">Pericak-Vance M, Steffens D, Krishnan R, </w:t>
      </w:r>
      <w:r w:rsidRPr="00EF1D8F">
        <w:rPr>
          <w:b/>
        </w:rPr>
        <w:t>Feng G,</w:t>
      </w:r>
      <w:r w:rsidRPr="000D4E33">
        <w:t xml:space="preserve"> Murphy DL (200</w:t>
      </w:r>
      <w:r w:rsidR="00E508A5">
        <w:t>9</w:t>
      </w:r>
      <w:r w:rsidRPr="000D4E33">
        <w:t xml:space="preserve">) Multiple rare </w:t>
      </w:r>
      <w:r w:rsidRPr="000D4E33">
        <w:rPr>
          <w:i/>
        </w:rPr>
        <w:t>SAPAP3</w:t>
      </w:r>
      <w:r w:rsidRPr="000D4E33">
        <w:t xml:space="preserve"> missense variants in trichotillomania and OCD</w:t>
      </w:r>
      <w:r>
        <w:t xml:space="preserve">.  </w:t>
      </w:r>
      <w:r w:rsidRPr="00E508A5">
        <w:rPr>
          <w:i/>
          <w:u w:val="single"/>
        </w:rPr>
        <w:t>Mol. Psychiatry</w:t>
      </w:r>
      <w:r w:rsidRPr="00E508A5">
        <w:rPr>
          <w:i/>
        </w:rPr>
        <w:t xml:space="preserve">, </w:t>
      </w:r>
      <w:r w:rsidR="00E508A5">
        <w:t>14:6-9</w:t>
      </w:r>
      <w:r w:rsidRPr="00E508A5">
        <w:t xml:space="preserve">. </w:t>
      </w:r>
    </w:p>
    <w:p w14:paraId="1BA70120" w14:textId="77777777" w:rsidR="00E956A8" w:rsidRPr="007B1B60" w:rsidRDefault="00E956A8" w:rsidP="00A26A68">
      <w:pPr>
        <w:autoSpaceDE w:val="0"/>
        <w:autoSpaceDN w:val="0"/>
        <w:adjustRightInd w:val="0"/>
        <w:ind w:left="475" w:hanging="475"/>
        <w:rPr>
          <w:iCs/>
          <w:color w:val="000000"/>
          <w:szCs w:val="24"/>
        </w:rPr>
      </w:pPr>
      <w:r w:rsidRPr="00E956A8">
        <w:rPr>
          <w:iCs/>
          <w:color w:val="000000"/>
        </w:rPr>
        <w:t>Bienvenu,</w:t>
      </w:r>
      <w:r>
        <w:rPr>
          <w:iCs/>
          <w:color w:val="000000"/>
        </w:rPr>
        <w:t xml:space="preserve"> OJ, </w:t>
      </w:r>
      <w:r w:rsidRPr="00E956A8">
        <w:rPr>
          <w:iCs/>
          <w:color w:val="000000"/>
        </w:rPr>
        <w:t xml:space="preserve">Wang, </w:t>
      </w:r>
      <w:r>
        <w:rPr>
          <w:iCs/>
          <w:color w:val="000000"/>
        </w:rPr>
        <w:t xml:space="preserve">Y., </w:t>
      </w:r>
      <w:r w:rsidRPr="00E956A8">
        <w:rPr>
          <w:iCs/>
          <w:color w:val="000000"/>
        </w:rPr>
        <w:t xml:space="preserve">Shugart, </w:t>
      </w:r>
      <w:r>
        <w:rPr>
          <w:iCs/>
          <w:color w:val="000000"/>
        </w:rPr>
        <w:t xml:space="preserve">YY., </w:t>
      </w:r>
      <w:r w:rsidRPr="00E956A8">
        <w:rPr>
          <w:iCs/>
          <w:color w:val="000000"/>
        </w:rPr>
        <w:t xml:space="preserve">Welch, </w:t>
      </w:r>
      <w:r>
        <w:rPr>
          <w:iCs/>
          <w:color w:val="000000"/>
        </w:rPr>
        <w:t xml:space="preserve">JW., </w:t>
      </w:r>
      <w:r w:rsidRPr="00E956A8">
        <w:rPr>
          <w:iCs/>
          <w:color w:val="000000"/>
        </w:rPr>
        <w:t xml:space="preserve">Grados, </w:t>
      </w:r>
      <w:r>
        <w:rPr>
          <w:iCs/>
          <w:color w:val="000000"/>
        </w:rPr>
        <w:t xml:space="preserve">MA., </w:t>
      </w:r>
      <w:r w:rsidRPr="00E956A8">
        <w:rPr>
          <w:iCs/>
          <w:color w:val="000000"/>
        </w:rPr>
        <w:t xml:space="preserve">Fyer, </w:t>
      </w:r>
      <w:r>
        <w:rPr>
          <w:iCs/>
          <w:color w:val="000000"/>
        </w:rPr>
        <w:t xml:space="preserve">AJ., </w:t>
      </w:r>
      <w:r w:rsidRPr="00E956A8">
        <w:rPr>
          <w:iCs/>
          <w:color w:val="000000"/>
        </w:rPr>
        <w:t xml:space="preserve">Rauch, </w:t>
      </w:r>
      <w:r>
        <w:rPr>
          <w:iCs/>
          <w:color w:val="000000"/>
        </w:rPr>
        <w:t xml:space="preserve">SL., </w:t>
      </w:r>
      <w:r w:rsidRPr="00E956A8">
        <w:rPr>
          <w:iCs/>
          <w:color w:val="000000"/>
        </w:rPr>
        <w:t xml:space="preserve">Murphy, </w:t>
      </w:r>
      <w:r>
        <w:rPr>
          <w:iCs/>
          <w:color w:val="000000"/>
        </w:rPr>
        <w:t xml:space="preserve">DL., </w:t>
      </w:r>
      <w:r w:rsidRPr="00E956A8">
        <w:rPr>
          <w:iCs/>
          <w:color w:val="000000"/>
        </w:rPr>
        <w:t xml:space="preserve">McCracken, </w:t>
      </w:r>
      <w:r>
        <w:rPr>
          <w:iCs/>
          <w:color w:val="000000"/>
        </w:rPr>
        <w:t xml:space="preserve">JT., </w:t>
      </w:r>
      <w:r w:rsidRPr="00E956A8">
        <w:rPr>
          <w:iCs/>
          <w:color w:val="000000"/>
        </w:rPr>
        <w:t xml:space="preserve">Rasmussen, </w:t>
      </w:r>
      <w:r>
        <w:rPr>
          <w:iCs/>
          <w:color w:val="000000"/>
        </w:rPr>
        <w:t xml:space="preserve">SA., </w:t>
      </w:r>
      <w:r w:rsidRPr="00E956A8">
        <w:rPr>
          <w:iCs/>
          <w:color w:val="000000"/>
        </w:rPr>
        <w:t xml:space="preserve">Cullen, </w:t>
      </w:r>
      <w:r>
        <w:rPr>
          <w:iCs/>
          <w:color w:val="000000"/>
        </w:rPr>
        <w:t xml:space="preserve">B., </w:t>
      </w:r>
      <w:r w:rsidRPr="00E956A8">
        <w:rPr>
          <w:iCs/>
          <w:color w:val="000000"/>
        </w:rPr>
        <w:t xml:space="preserve">Valle, </w:t>
      </w:r>
      <w:r>
        <w:rPr>
          <w:iCs/>
          <w:color w:val="000000"/>
        </w:rPr>
        <w:t xml:space="preserve">D., </w:t>
      </w:r>
      <w:r w:rsidRPr="00E956A8">
        <w:rPr>
          <w:iCs/>
          <w:color w:val="000000"/>
        </w:rPr>
        <w:t xml:space="preserve">Hoehn-Saric, </w:t>
      </w:r>
      <w:r>
        <w:rPr>
          <w:iCs/>
          <w:color w:val="000000"/>
        </w:rPr>
        <w:t xml:space="preserve">R., </w:t>
      </w:r>
      <w:r w:rsidRPr="00E956A8">
        <w:rPr>
          <w:iCs/>
          <w:color w:val="000000"/>
        </w:rPr>
        <w:t xml:space="preserve">Greenberg, </w:t>
      </w:r>
      <w:r>
        <w:rPr>
          <w:iCs/>
          <w:color w:val="000000"/>
        </w:rPr>
        <w:t xml:space="preserve">BD., </w:t>
      </w:r>
      <w:r w:rsidRPr="00E956A8">
        <w:rPr>
          <w:iCs/>
          <w:color w:val="000000"/>
        </w:rPr>
        <w:t xml:space="preserve">Pinto, </w:t>
      </w:r>
      <w:r>
        <w:rPr>
          <w:iCs/>
          <w:color w:val="000000"/>
        </w:rPr>
        <w:t xml:space="preserve">A., </w:t>
      </w:r>
      <w:r w:rsidRPr="00E956A8">
        <w:rPr>
          <w:iCs/>
          <w:color w:val="000000"/>
        </w:rPr>
        <w:t xml:space="preserve">Knowles, </w:t>
      </w:r>
      <w:r>
        <w:rPr>
          <w:iCs/>
          <w:color w:val="000000"/>
        </w:rPr>
        <w:t xml:space="preserve">JA., </w:t>
      </w:r>
      <w:r w:rsidRPr="00E956A8">
        <w:rPr>
          <w:iCs/>
          <w:color w:val="000000"/>
        </w:rPr>
        <w:t xml:space="preserve">Piacentini, </w:t>
      </w:r>
      <w:r>
        <w:rPr>
          <w:iCs/>
          <w:color w:val="000000"/>
        </w:rPr>
        <w:t xml:space="preserve">J., </w:t>
      </w:r>
      <w:r w:rsidRPr="00E956A8">
        <w:rPr>
          <w:iCs/>
          <w:color w:val="000000"/>
        </w:rPr>
        <w:t xml:space="preserve">Pauls, </w:t>
      </w:r>
      <w:r>
        <w:rPr>
          <w:iCs/>
          <w:color w:val="000000"/>
        </w:rPr>
        <w:t xml:space="preserve">DL., </w:t>
      </w:r>
      <w:r w:rsidRPr="00E956A8">
        <w:rPr>
          <w:iCs/>
          <w:color w:val="000000"/>
        </w:rPr>
        <w:t xml:space="preserve">Liang, </w:t>
      </w:r>
      <w:r>
        <w:rPr>
          <w:iCs/>
          <w:color w:val="000000"/>
        </w:rPr>
        <w:t xml:space="preserve">KY., </w:t>
      </w:r>
      <w:r w:rsidRPr="00E956A8">
        <w:rPr>
          <w:iCs/>
          <w:color w:val="000000"/>
        </w:rPr>
        <w:t xml:space="preserve">Riddle, </w:t>
      </w:r>
      <w:r>
        <w:rPr>
          <w:iCs/>
          <w:color w:val="000000"/>
        </w:rPr>
        <w:t xml:space="preserve">M., </w:t>
      </w:r>
      <w:r w:rsidRPr="00E956A8">
        <w:rPr>
          <w:iCs/>
          <w:color w:val="000000"/>
        </w:rPr>
        <w:t xml:space="preserve">Samuels, </w:t>
      </w:r>
      <w:r>
        <w:rPr>
          <w:iCs/>
          <w:color w:val="000000"/>
        </w:rPr>
        <w:t xml:space="preserve">JF., </w:t>
      </w:r>
      <w:r w:rsidRPr="00E956A8">
        <w:rPr>
          <w:b/>
          <w:iCs/>
          <w:color w:val="000000"/>
        </w:rPr>
        <w:t>Feng, G.</w:t>
      </w:r>
      <w:r>
        <w:rPr>
          <w:iCs/>
          <w:color w:val="000000"/>
        </w:rPr>
        <w:t xml:space="preserve">, </w:t>
      </w:r>
      <w:r w:rsidR="00F2376A">
        <w:rPr>
          <w:iCs/>
          <w:color w:val="000000"/>
        </w:rPr>
        <w:t xml:space="preserve">and </w:t>
      </w:r>
      <w:r w:rsidRPr="00E956A8">
        <w:rPr>
          <w:iCs/>
          <w:color w:val="000000"/>
        </w:rPr>
        <w:t>Nestadt</w:t>
      </w:r>
      <w:r>
        <w:rPr>
          <w:iCs/>
          <w:color w:val="000000"/>
        </w:rPr>
        <w:t>, G.</w:t>
      </w:r>
      <w:r w:rsidR="00E508A5">
        <w:rPr>
          <w:iCs/>
          <w:color w:val="000000"/>
        </w:rPr>
        <w:t xml:space="preserve"> (2009</w:t>
      </w:r>
      <w:r w:rsidRPr="00E956A8">
        <w:rPr>
          <w:iCs/>
          <w:color w:val="000000"/>
        </w:rPr>
        <w:t xml:space="preserve">)  </w:t>
      </w:r>
      <w:r w:rsidR="00671488">
        <w:t>Sapap3 and pathological grooming in humans: results from the OCD Collaborative Genetics Study</w:t>
      </w:r>
      <w:r w:rsidRPr="00E956A8">
        <w:rPr>
          <w:iCs/>
          <w:color w:val="000000"/>
        </w:rPr>
        <w:t>.</w:t>
      </w:r>
      <w:r w:rsidRPr="00B56123">
        <w:rPr>
          <w:iCs/>
          <w:color w:val="000000"/>
        </w:rPr>
        <w:t xml:space="preserve"> </w:t>
      </w:r>
      <w:r w:rsidRPr="00B56123">
        <w:rPr>
          <w:i/>
          <w:iCs/>
          <w:color w:val="000000"/>
        </w:rPr>
        <w:t xml:space="preserve"> </w:t>
      </w:r>
      <w:r w:rsidR="00B56123" w:rsidRPr="00B56CF9">
        <w:rPr>
          <w:bCs/>
          <w:i/>
          <w:iCs/>
          <w:color w:val="000000"/>
          <w:u w:val="single"/>
        </w:rPr>
        <w:t>American J. Med. Genet. Part B: Neuropsychiatric Genet.</w:t>
      </w:r>
      <w:r w:rsidR="007B1B60" w:rsidRPr="007B1B60">
        <w:t xml:space="preserve"> </w:t>
      </w:r>
      <w:r w:rsidR="001A1C81" w:rsidRPr="001A1C81">
        <w:t>150B(5):710-20</w:t>
      </w:r>
      <w:r w:rsidR="00B56123" w:rsidRPr="007B1B60">
        <w:rPr>
          <w:iCs/>
          <w:color w:val="000000"/>
          <w:szCs w:val="24"/>
        </w:rPr>
        <w:t xml:space="preserve">. </w:t>
      </w:r>
    </w:p>
    <w:p w14:paraId="1BA70121" w14:textId="77777777" w:rsidR="00D5154B" w:rsidRPr="00777455" w:rsidRDefault="00D5154B" w:rsidP="00A26A68">
      <w:pPr>
        <w:autoSpaceDE w:val="0"/>
        <w:autoSpaceDN w:val="0"/>
        <w:adjustRightInd w:val="0"/>
        <w:ind w:left="475" w:hanging="475"/>
        <w:rPr>
          <w:iCs/>
          <w:color w:val="000000"/>
          <w:szCs w:val="24"/>
        </w:rPr>
      </w:pPr>
      <w:r w:rsidRPr="00777455">
        <w:rPr>
          <w:iCs/>
          <w:color w:val="000000"/>
          <w:szCs w:val="24"/>
        </w:rPr>
        <w:t xml:space="preserve">Nguyen D, Deng P, Matthews EA, Kim DS, </w:t>
      </w:r>
      <w:r w:rsidRPr="00777455">
        <w:rPr>
          <w:b/>
          <w:iCs/>
          <w:color w:val="000000"/>
          <w:szCs w:val="24"/>
        </w:rPr>
        <w:t>Feng G</w:t>
      </w:r>
      <w:r w:rsidRPr="00777455">
        <w:rPr>
          <w:iCs/>
          <w:color w:val="000000"/>
          <w:szCs w:val="24"/>
        </w:rPr>
        <w:t xml:space="preserve">, Dickenson AH, Xu ZC, Luo ZD. (2009) Enhanced pre-synaptic glutamate release in deep-dorsal horn contributes to calcium channel alpha-2-delta-1 protein-mediated spinal sensitization and behavioral hypersensitivity. </w:t>
      </w:r>
      <w:r w:rsidRPr="00777455">
        <w:rPr>
          <w:i/>
          <w:iCs/>
          <w:color w:val="000000"/>
          <w:szCs w:val="24"/>
          <w:u w:val="single"/>
        </w:rPr>
        <w:t>Mol. Pain</w:t>
      </w:r>
      <w:r w:rsidR="00082625">
        <w:rPr>
          <w:iCs/>
          <w:color w:val="000000"/>
          <w:szCs w:val="24"/>
        </w:rPr>
        <w:t>. 2009 Feb 12;5(1):6.</w:t>
      </w:r>
    </w:p>
    <w:p w14:paraId="1BA70122" w14:textId="77777777" w:rsidR="00B339A2" w:rsidRPr="00B339A2" w:rsidRDefault="00B339A2" w:rsidP="00A26A68">
      <w:pPr>
        <w:ind w:left="540" w:hanging="540"/>
        <w:outlineLvl w:val="0"/>
      </w:pPr>
      <w:r w:rsidRPr="00B339A2">
        <w:t xml:space="preserve">Roberts AC, Díez-García J, Rodriguiz RM, López IP, Luján R, Martínez-Turrillas R, Picó E, Henson MA, Bernardo DR, Jarrett TM, Clendeninn DJ, López-Mascaraque L, </w:t>
      </w:r>
      <w:r w:rsidRPr="00B339A2">
        <w:rPr>
          <w:b/>
        </w:rPr>
        <w:t>Feng G</w:t>
      </w:r>
      <w:r w:rsidRPr="00B339A2">
        <w:t xml:space="preserve">, Lo DC, Wesseling JF, Wetsel WC, Philpot BD, Pérez-Otaño I. (2009) Downregulation of NR3A-containing NMDARs is required for synapse maturation and memory consolidation. </w:t>
      </w:r>
      <w:r w:rsidRPr="00B339A2">
        <w:rPr>
          <w:i/>
          <w:u w:val="single"/>
        </w:rPr>
        <w:t>Neuron</w:t>
      </w:r>
      <w:r w:rsidRPr="00B339A2">
        <w:t xml:space="preserve"> 63:342-56.</w:t>
      </w:r>
    </w:p>
    <w:p w14:paraId="1BA70123" w14:textId="77777777" w:rsidR="00B339A2" w:rsidRPr="00B339A2" w:rsidRDefault="00B339A2" w:rsidP="00A26A68">
      <w:pPr>
        <w:ind w:left="540" w:hanging="540"/>
        <w:outlineLvl w:val="0"/>
        <w:rPr>
          <w:bCs/>
        </w:rPr>
      </w:pPr>
      <w:r w:rsidRPr="00B339A2">
        <w:lastRenderedPageBreak/>
        <w:t xml:space="preserve">Glykys, J., Dzhala, V.I., Kuchibhotla, K.V., </w:t>
      </w:r>
      <w:r w:rsidRPr="00B339A2">
        <w:rPr>
          <w:b/>
        </w:rPr>
        <w:t>Feng, G</w:t>
      </w:r>
      <w:r w:rsidRPr="00B339A2">
        <w:t xml:space="preserve">., Kuner, T., Augustine, G., Bacskai, BJ., Staley, KJ. (2009) </w:t>
      </w:r>
      <w:r w:rsidRPr="00B339A2">
        <w:rPr>
          <w:bCs/>
        </w:rPr>
        <w:t xml:space="preserve">Differences in cortical vs. subcortical GABAergic signaling: a candidate mechanism of electroclinical dissociation of neonatal seizures.  </w:t>
      </w:r>
      <w:r w:rsidRPr="00B339A2">
        <w:rPr>
          <w:bCs/>
          <w:i/>
          <w:u w:val="single"/>
        </w:rPr>
        <w:t>Neuron</w:t>
      </w:r>
      <w:r w:rsidRPr="00B339A2">
        <w:rPr>
          <w:bCs/>
          <w:i/>
        </w:rPr>
        <w:t xml:space="preserve"> </w:t>
      </w:r>
      <w:r w:rsidRPr="00B339A2">
        <w:rPr>
          <w:bCs/>
        </w:rPr>
        <w:t xml:space="preserve">63:657-72. </w:t>
      </w:r>
    </w:p>
    <w:p w14:paraId="1BA70124" w14:textId="77777777" w:rsidR="00B339A2" w:rsidRDefault="00B339A2" w:rsidP="00A26A68">
      <w:pPr>
        <w:ind w:left="540" w:hanging="540"/>
        <w:outlineLvl w:val="0"/>
      </w:pPr>
      <w:r w:rsidRPr="00B339A2">
        <w:rPr>
          <w:lang w:val="en-GB"/>
        </w:rPr>
        <w:t>Thyagarajan</w:t>
      </w:r>
      <w:r w:rsidRPr="00B339A2">
        <w:rPr>
          <w:vertAlign w:val="superscript"/>
          <w:lang w:val="en-GB"/>
        </w:rPr>
        <w:t xml:space="preserve"> </w:t>
      </w:r>
      <w:r w:rsidRPr="00B339A2">
        <w:rPr>
          <w:lang w:val="en-GB"/>
        </w:rPr>
        <w:t xml:space="preserve">S, van Wyk, M., Lehmann, K., Löwel, S., </w:t>
      </w:r>
      <w:r w:rsidRPr="00B339A2">
        <w:rPr>
          <w:b/>
          <w:lang w:val="en-GB"/>
        </w:rPr>
        <w:t>Feng, G</w:t>
      </w:r>
      <w:r w:rsidRPr="00B339A2">
        <w:rPr>
          <w:lang w:val="en-GB"/>
        </w:rPr>
        <w:t xml:space="preserve">. and Wässle, H. (2010) Visual function in mice with photoreceptor degeneration and transgenic expression of channelrhodopsin 2 in ganglion cells. </w:t>
      </w:r>
      <w:r w:rsidRPr="00B339A2">
        <w:rPr>
          <w:i/>
          <w:lang w:val="en-GB"/>
        </w:rPr>
        <w:t xml:space="preserve"> </w:t>
      </w:r>
      <w:r w:rsidRPr="00B339A2">
        <w:rPr>
          <w:i/>
          <w:u w:val="single"/>
          <w:lang w:val="en-GB"/>
        </w:rPr>
        <w:t>J. Neurosci.</w:t>
      </w:r>
      <w:r w:rsidRPr="00862983">
        <w:rPr>
          <w:lang w:val="en-GB"/>
        </w:rPr>
        <w:t xml:space="preserve"> </w:t>
      </w:r>
      <w:r w:rsidR="00862983" w:rsidRPr="00862983">
        <w:t>30:8745-58</w:t>
      </w:r>
      <w:r w:rsidR="00862983">
        <w:t>.</w:t>
      </w:r>
    </w:p>
    <w:p w14:paraId="1BA70125" w14:textId="77777777" w:rsidR="00135982" w:rsidRDefault="00F76974" w:rsidP="00A26A68">
      <w:pPr>
        <w:ind w:left="540" w:hanging="540"/>
        <w:outlineLvl w:val="0"/>
        <w:rPr>
          <w:bCs/>
        </w:rPr>
      </w:pPr>
      <w:r w:rsidRPr="00F76974">
        <w:rPr>
          <w:bCs/>
        </w:rPr>
        <w:t xml:space="preserve">Zhao S., Zhou,Y., Gross, J., Miao, P., Qiu, L., Wang, D., Chen, Q., and </w:t>
      </w:r>
      <w:r w:rsidRPr="00F76974">
        <w:rPr>
          <w:b/>
          <w:bCs/>
        </w:rPr>
        <w:t xml:space="preserve">Feng, G. </w:t>
      </w:r>
      <w:r w:rsidRPr="00F76974">
        <w:rPr>
          <w:bCs/>
        </w:rPr>
        <w:t xml:space="preserve">(2010) Fluorescent Labeling of Newborn Dentate Granule Cells in GAD67-GFP Transgenic Mice: A Genetic Tool for the Study of Adult Neurogenesis. </w:t>
      </w:r>
      <w:r w:rsidRPr="00F76974">
        <w:rPr>
          <w:bCs/>
          <w:i/>
          <w:u w:val="single"/>
        </w:rPr>
        <w:t>PLoS One</w:t>
      </w:r>
      <w:r w:rsidRPr="00F76974">
        <w:rPr>
          <w:bCs/>
          <w:u w:val="single"/>
        </w:rPr>
        <w:t>,</w:t>
      </w:r>
      <w:r w:rsidRPr="00F76974">
        <w:rPr>
          <w:bCs/>
        </w:rPr>
        <w:t xml:space="preserve"> 5(9). pii: e12506.</w:t>
      </w:r>
      <w:r w:rsidR="00D45038">
        <w:rPr>
          <w:bCs/>
        </w:rPr>
        <w:t xml:space="preserve"> </w:t>
      </w:r>
    </w:p>
    <w:p w14:paraId="1BA70126" w14:textId="77777777" w:rsidR="00D45038" w:rsidRPr="00D45038" w:rsidRDefault="00D45038" w:rsidP="00A26A68">
      <w:pPr>
        <w:ind w:left="540" w:hanging="540"/>
        <w:outlineLvl w:val="0"/>
        <w:rPr>
          <w:bCs/>
        </w:rPr>
      </w:pPr>
      <w:r w:rsidRPr="00D45038">
        <w:rPr>
          <w:bCs/>
        </w:rPr>
        <w:t xml:space="preserve">Dzhala VI, Kuchibhotla KV, Glykys JC, Kahle KT, Swiercz WB, </w:t>
      </w:r>
      <w:r w:rsidRPr="00D45038">
        <w:rPr>
          <w:b/>
          <w:bCs/>
        </w:rPr>
        <w:t>Feng G,</w:t>
      </w:r>
      <w:r w:rsidRPr="00D45038">
        <w:rPr>
          <w:bCs/>
        </w:rPr>
        <w:t xml:space="preserve"> Kuner T, Augustine GJ, Bacskai BJ, Staley KJ. (2010) Progressive NKCC1-dependent neuronal chloride accumulation during neonatal seizures. </w:t>
      </w:r>
      <w:r w:rsidRPr="00D45038">
        <w:rPr>
          <w:bCs/>
          <w:i/>
          <w:u w:val="single"/>
        </w:rPr>
        <w:t>J Neurosci.</w:t>
      </w:r>
      <w:r w:rsidRPr="00D45038">
        <w:rPr>
          <w:bCs/>
        </w:rPr>
        <w:t xml:space="preserve"> 30:11745-61. </w:t>
      </w:r>
    </w:p>
    <w:p w14:paraId="1BA70127" w14:textId="77777777" w:rsidR="00D45038" w:rsidRPr="00D45038" w:rsidRDefault="00D45038" w:rsidP="00A26A68">
      <w:pPr>
        <w:ind w:left="540" w:hanging="540"/>
        <w:outlineLvl w:val="0"/>
        <w:rPr>
          <w:bCs/>
        </w:rPr>
      </w:pPr>
      <w:r w:rsidRPr="00D45038">
        <w:rPr>
          <w:bCs/>
        </w:rPr>
        <w:t xml:space="preserve">Ren, J, Qin, C, Tan, J., Qiu, L., Zhao, S., </w:t>
      </w:r>
      <w:r w:rsidRPr="00D45038">
        <w:rPr>
          <w:b/>
          <w:bCs/>
        </w:rPr>
        <w:t>Feng, G.</w:t>
      </w:r>
      <w:r w:rsidRPr="00D45038">
        <w:rPr>
          <w:bCs/>
        </w:rPr>
        <w:t xml:space="preserve">, and Luo, M. (2011) Habenula "Cholinergic" Neurons Co-release Glutamate and Acetylcholine and Activate Postsynaptic Neurons Via Distinct Transmission Modes. </w:t>
      </w:r>
      <w:r w:rsidRPr="00D45038">
        <w:rPr>
          <w:bCs/>
          <w:i/>
          <w:u w:val="single"/>
        </w:rPr>
        <w:t>Neuron</w:t>
      </w:r>
      <w:r w:rsidRPr="00D45038">
        <w:rPr>
          <w:bCs/>
        </w:rPr>
        <w:t xml:space="preserve">  69:445-452. </w:t>
      </w:r>
    </w:p>
    <w:p w14:paraId="1BA70128" w14:textId="77777777" w:rsidR="00D45038" w:rsidRPr="00D45038" w:rsidRDefault="00D45038" w:rsidP="00A26A68">
      <w:pPr>
        <w:ind w:left="540" w:hanging="540"/>
        <w:outlineLvl w:val="0"/>
        <w:rPr>
          <w:bCs/>
        </w:rPr>
      </w:pPr>
      <w:r w:rsidRPr="00D45038">
        <w:rPr>
          <w:bCs/>
        </w:rPr>
        <w:t xml:space="preserve">Chen M, Wan Y, Ade K, Ting J, </w:t>
      </w:r>
      <w:r w:rsidRPr="00D45038">
        <w:rPr>
          <w:b/>
          <w:bCs/>
        </w:rPr>
        <w:t>Feng G,</w:t>
      </w:r>
      <w:r w:rsidRPr="00D45038">
        <w:rPr>
          <w:bCs/>
        </w:rPr>
        <w:t xml:space="preserve"> and Calakos N. (2011) Sapap3 deletion anomalously activates short-term endocannabinoid-mediated synaptic plasticity. </w:t>
      </w:r>
      <w:r w:rsidRPr="00D45038">
        <w:rPr>
          <w:bCs/>
          <w:i/>
          <w:u w:val="single"/>
        </w:rPr>
        <w:t>J Neurosci.</w:t>
      </w:r>
      <w:r w:rsidRPr="00D45038">
        <w:rPr>
          <w:bCs/>
        </w:rPr>
        <w:t xml:space="preserve"> 31:9563-73.</w:t>
      </w:r>
    </w:p>
    <w:p w14:paraId="1BA70129" w14:textId="77777777" w:rsidR="00D45038" w:rsidRPr="00D45038" w:rsidRDefault="00D45038" w:rsidP="00A26A68">
      <w:pPr>
        <w:ind w:left="540" w:hanging="540"/>
        <w:outlineLvl w:val="0"/>
        <w:rPr>
          <w:bCs/>
          <w:lang w:val="en-GB"/>
        </w:rPr>
      </w:pPr>
      <w:r w:rsidRPr="00D45038">
        <w:rPr>
          <w:bCs/>
          <w:lang w:val="en-GB"/>
        </w:rPr>
        <w:t>Peca J, Feliciano C, Ting JT, Wang</w:t>
      </w:r>
      <w:r w:rsidRPr="00D45038">
        <w:rPr>
          <w:bCs/>
          <w:vertAlign w:val="superscript"/>
          <w:lang w:val="en-GB"/>
        </w:rPr>
        <w:t xml:space="preserve"> </w:t>
      </w:r>
      <w:r w:rsidRPr="00D45038">
        <w:rPr>
          <w:bCs/>
          <w:lang w:val="en-GB"/>
        </w:rPr>
        <w:t>W, Wells MF, Venkatraman</w:t>
      </w:r>
      <w:r w:rsidRPr="00D45038">
        <w:rPr>
          <w:bCs/>
          <w:vertAlign w:val="superscript"/>
          <w:lang w:val="en-GB"/>
        </w:rPr>
        <w:t xml:space="preserve"> </w:t>
      </w:r>
      <w:r w:rsidRPr="00D45038">
        <w:rPr>
          <w:bCs/>
          <w:lang w:val="en-GB"/>
        </w:rPr>
        <w:t>TY, Lascola</w:t>
      </w:r>
      <w:r w:rsidRPr="00D45038">
        <w:rPr>
          <w:bCs/>
          <w:vertAlign w:val="superscript"/>
          <w:lang w:val="en-GB"/>
        </w:rPr>
        <w:t xml:space="preserve"> </w:t>
      </w:r>
      <w:r w:rsidRPr="00D45038">
        <w:rPr>
          <w:bCs/>
          <w:lang w:val="en-GB"/>
        </w:rPr>
        <w:t xml:space="preserve">CD, Fu Z and </w:t>
      </w:r>
      <w:r w:rsidRPr="00D45038">
        <w:rPr>
          <w:b/>
          <w:bCs/>
          <w:lang w:val="en-GB"/>
        </w:rPr>
        <w:t>Feng G</w:t>
      </w:r>
      <w:r w:rsidRPr="00D45038">
        <w:rPr>
          <w:bCs/>
          <w:lang w:val="en-GB"/>
        </w:rPr>
        <w:t xml:space="preserve">. (2011) </w:t>
      </w:r>
      <w:r w:rsidRPr="00D45038">
        <w:rPr>
          <w:bCs/>
          <w:i/>
          <w:lang w:val="en-GB"/>
        </w:rPr>
        <w:t>Shank3</w:t>
      </w:r>
      <w:r w:rsidRPr="00D45038">
        <w:rPr>
          <w:bCs/>
          <w:lang w:val="en-GB"/>
        </w:rPr>
        <w:t xml:space="preserve"> mutant mice display autistic-like behaviours and striatal dysfunction. </w:t>
      </w:r>
      <w:r w:rsidRPr="00D45038">
        <w:rPr>
          <w:bCs/>
          <w:i/>
          <w:u w:val="single"/>
          <w:lang w:val="en-GB"/>
        </w:rPr>
        <w:t>Nature,</w:t>
      </w:r>
      <w:r w:rsidRPr="00D45038">
        <w:rPr>
          <w:bCs/>
          <w:lang w:val="en-GB"/>
        </w:rPr>
        <w:t xml:space="preserve"> </w:t>
      </w:r>
      <w:r w:rsidRPr="00D45038">
        <w:rPr>
          <w:bCs/>
        </w:rPr>
        <w:t xml:space="preserve">472:437-42. </w:t>
      </w:r>
      <w:r w:rsidRPr="00D45038">
        <w:rPr>
          <w:bCs/>
          <w:lang w:val="en-GB"/>
        </w:rPr>
        <w:t xml:space="preserve"> </w:t>
      </w:r>
    </w:p>
    <w:p w14:paraId="1BA7012A" w14:textId="77777777" w:rsidR="00D45038" w:rsidRPr="00D45038" w:rsidRDefault="00D45038" w:rsidP="00A26A68">
      <w:pPr>
        <w:ind w:left="540" w:hanging="540"/>
        <w:outlineLvl w:val="0"/>
        <w:rPr>
          <w:bCs/>
        </w:rPr>
      </w:pPr>
      <w:r w:rsidRPr="00D45038">
        <w:rPr>
          <w:bCs/>
        </w:rPr>
        <w:t xml:space="preserve">Halassa MM, Siegle JH, Ritt JT, Ting JT, </w:t>
      </w:r>
      <w:r w:rsidRPr="00D45038">
        <w:rPr>
          <w:b/>
          <w:bCs/>
        </w:rPr>
        <w:t>Feng</w:t>
      </w:r>
      <w:r w:rsidRPr="00D45038">
        <w:rPr>
          <w:bCs/>
        </w:rPr>
        <w:t>*</w:t>
      </w:r>
      <w:r w:rsidRPr="00D45038">
        <w:rPr>
          <w:b/>
          <w:bCs/>
        </w:rPr>
        <w:t xml:space="preserve"> G</w:t>
      </w:r>
      <w:r w:rsidRPr="00D45038">
        <w:rPr>
          <w:bCs/>
        </w:rPr>
        <w:t xml:space="preserve">, Moore* CI. (2011) Selective optical drive of thalamic reticular nucleus generates thalamic bursts and cortical spindles. </w:t>
      </w:r>
      <w:r w:rsidRPr="00D45038">
        <w:rPr>
          <w:bCs/>
          <w:i/>
          <w:u w:val="single"/>
        </w:rPr>
        <w:t>Nat Neurosci.</w:t>
      </w:r>
      <w:r w:rsidRPr="00D45038">
        <w:rPr>
          <w:bCs/>
        </w:rPr>
        <w:t xml:space="preserve"> 14:1118-20.</w:t>
      </w:r>
    </w:p>
    <w:p w14:paraId="1BA7012B" w14:textId="77777777" w:rsidR="00D45038" w:rsidRPr="00D45038" w:rsidRDefault="00D45038" w:rsidP="00A26A68">
      <w:pPr>
        <w:ind w:left="540" w:hanging="540"/>
        <w:outlineLvl w:val="0"/>
        <w:rPr>
          <w:bCs/>
        </w:rPr>
      </w:pPr>
      <w:r w:rsidRPr="00D45038">
        <w:rPr>
          <w:bCs/>
        </w:rPr>
        <w:tab/>
        <w:t>*co-corresponding authors.</w:t>
      </w:r>
    </w:p>
    <w:p w14:paraId="1BA7012C" w14:textId="77777777" w:rsidR="00D45038" w:rsidRPr="00D45038" w:rsidRDefault="00D45038" w:rsidP="00A26A68">
      <w:pPr>
        <w:ind w:left="540" w:hanging="540"/>
        <w:outlineLvl w:val="0"/>
        <w:rPr>
          <w:bCs/>
          <w:lang w:val="en-GB"/>
        </w:rPr>
      </w:pPr>
      <w:r w:rsidRPr="00D45038">
        <w:rPr>
          <w:bCs/>
        </w:rPr>
        <w:t xml:space="preserve">Zhao, S., Ting, JT., Atallah HE., Qiu, L., Tan, J., Gloss, B., Augustine, GJ., Deisseroth, K., Luo, M., Graybiel, AM. and </w:t>
      </w:r>
      <w:r w:rsidRPr="00D45038">
        <w:rPr>
          <w:bCs/>
          <w:vertAlign w:val="superscript"/>
        </w:rPr>
        <w:t xml:space="preserve"> </w:t>
      </w:r>
      <w:r w:rsidRPr="00D45038">
        <w:rPr>
          <w:b/>
          <w:bCs/>
        </w:rPr>
        <w:t>Feng, G.</w:t>
      </w:r>
      <w:r w:rsidRPr="00D45038">
        <w:rPr>
          <w:bCs/>
        </w:rPr>
        <w:t xml:space="preserve"> (2011) Cell-type Specific Optogenetic Mice for Dissecting Neural Circuitry Function. </w:t>
      </w:r>
      <w:r w:rsidRPr="00D45038">
        <w:rPr>
          <w:bCs/>
          <w:i/>
          <w:u w:val="single"/>
        </w:rPr>
        <w:t>Nature Methods</w:t>
      </w:r>
      <w:r w:rsidRPr="00D45038">
        <w:rPr>
          <w:bCs/>
        </w:rPr>
        <w:t xml:space="preserve"> 8:745-752. </w:t>
      </w:r>
    </w:p>
    <w:p w14:paraId="1BA7012D" w14:textId="77777777" w:rsidR="00D45038" w:rsidRPr="00D45038" w:rsidRDefault="00D45038" w:rsidP="00A26A68">
      <w:pPr>
        <w:ind w:left="540" w:hanging="540"/>
        <w:outlineLvl w:val="0"/>
        <w:rPr>
          <w:bCs/>
        </w:rPr>
      </w:pPr>
      <w:r w:rsidRPr="00D45038">
        <w:rPr>
          <w:bCs/>
        </w:rPr>
        <w:t xml:space="preserve">Wan, Y., </w:t>
      </w:r>
      <w:r w:rsidRPr="00D45038">
        <w:rPr>
          <w:b/>
          <w:bCs/>
        </w:rPr>
        <w:t>Feng, G.</w:t>
      </w:r>
      <w:r w:rsidRPr="00D45038">
        <w:rPr>
          <w:bCs/>
        </w:rPr>
        <w:t xml:space="preserve"> and Calakos, N. (2011) </w:t>
      </w:r>
      <w:r w:rsidRPr="00D45038">
        <w:rPr>
          <w:bCs/>
          <w:i/>
        </w:rPr>
        <w:t>Sapap3</w:t>
      </w:r>
      <w:r w:rsidRPr="00D45038">
        <w:rPr>
          <w:bCs/>
        </w:rPr>
        <w:t xml:space="preserve"> deletion causes mGluR5-dependent silencing of AMPAR synapses. </w:t>
      </w:r>
      <w:r w:rsidRPr="00D45038">
        <w:rPr>
          <w:bCs/>
          <w:i/>
          <w:u w:val="single"/>
        </w:rPr>
        <w:t>J. Neurosci.</w:t>
      </w:r>
      <w:r w:rsidRPr="00D45038">
        <w:rPr>
          <w:bCs/>
        </w:rPr>
        <w:t xml:space="preserve"> </w:t>
      </w:r>
      <w:r w:rsidR="00BB1420">
        <w:rPr>
          <w:bCs/>
        </w:rPr>
        <w:t>31:16685-91</w:t>
      </w:r>
      <w:r w:rsidRPr="00D45038">
        <w:rPr>
          <w:bCs/>
        </w:rPr>
        <w:t xml:space="preserve">. </w:t>
      </w:r>
    </w:p>
    <w:p w14:paraId="1BA7012E" w14:textId="77777777" w:rsidR="00D45038" w:rsidRPr="00D45038" w:rsidRDefault="00D45038" w:rsidP="00A26A68">
      <w:pPr>
        <w:ind w:left="540" w:hanging="540"/>
        <w:outlineLvl w:val="0"/>
        <w:rPr>
          <w:bCs/>
        </w:rPr>
      </w:pPr>
      <w:r w:rsidRPr="00D45038">
        <w:rPr>
          <w:bCs/>
        </w:rPr>
        <w:t xml:space="preserve">Sun, F, Park, KK, Belin, S, Wang, D, Lu, T, Chen, G, Zhang, K, Yeung, C, </w:t>
      </w:r>
      <w:r w:rsidRPr="00D45038">
        <w:rPr>
          <w:b/>
          <w:bCs/>
        </w:rPr>
        <w:t>Feng, G</w:t>
      </w:r>
      <w:r w:rsidRPr="00D45038">
        <w:rPr>
          <w:bCs/>
        </w:rPr>
        <w:t xml:space="preserve">, Yankner, BA, and He, Z. (2011) Sustained axon regeneration induced by co-deletion of PTEN and SOCS3. </w:t>
      </w:r>
      <w:r w:rsidRPr="00D45038">
        <w:rPr>
          <w:bCs/>
          <w:i/>
          <w:u w:val="single"/>
        </w:rPr>
        <w:t>Nature</w:t>
      </w:r>
      <w:r w:rsidRPr="00D45038">
        <w:rPr>
          <w:bCs/>
        </w:rPr>
        <w:t xml:space="preserve">, 480:372-5. </w:t>
      </w:r>
    </w:p>
    <w:p w14:paraId="1BA7012F" w14:textId="77777777" w:rsidR="00D45038" w:rsidRDefault="00D45038" w:rsidP="00A26A68">
      <w:pPr>
        <w:ind w:left="540" w:hanging="540"/>
        <w:outlineLvl w:val="0"/>
        <w:rPr>
          <w:bCs/>
        </w:rPr>
      </w:pPr>
      <w:r w:rsidRPr="00D45038">
        <w:rPr>
          <w:bCs/>
        </w:rPr>
        <w:t xml:space="preserve">Sanjana, NE., Cong, L., Zhou, Y., Cunniff,MM., </w:t>
      </w:r>
      <w:r w:rsidRPr="00D45038">
        <w:rPr>
          <w:b/>
          <w:bCs/>
        </w:rPr>
        <w:t>Feng G.</w:t>
      </w:r>
      <w:r w:rsidRPr="00D45038">
        <w:rPr>
          <w:bCs/>
        </w:rPr>
        <w:t xml:space="preserve">, and Zhang, F. (2012) A transcription activator-like effector toolbox for genome engineering. </w:t>
      </w:r>
      <w:r w:rsidRPr="00D45038">
        <w:rPr>
          <w:bCs/>
          <w:i/>
          <w:u w:val="single"/>
        </w:rPr>
        <w:t>Nature Protocols</w:t>
      </w:r>
      <w:r w:rsidRPr="00D45038">
        <w:rPr>
          <w:bCs/>
        </w:rPr>
        <w:t xml:space="preserve"> 7:171–192. </w:t>
      </w:r>
    </w:p>
    <w:p w14:paraId="1BA70130" w14:textId="77777777" w:rsidR="00776C3F" w:rsidRPr="00776C3F" w:rsidRDefault="00776C3F" w:rsidP="00A26A68">
      <w:pPr>
        <w:ind w:left="540" w:hanging="540"/>
        <w:outlineLvl w:val="0"/>
        <w:rPr>
          <w:bCs/>
        </w:rPr>
      </w:pPr>
      <w:r w:rsidRPr="00776C3F">
        <w:rPr>
          <w:bCs/>
        </w:rPr>
        <w:t>Heyer</w:t>
      </w:r>
      <w:r w:rsidRPr="00776C3F">
        <w:rPr>
          <w:bCs/>
          <w:vertAlign w:val="superscript"/>
        </w:rPr>
        <w:t xml:space="preserve"> </w:t>
      </w:r>
      <w:r w:rsidRPr="00776C3F">
        <w:rPr>
          <w:bCs/>
        </w:rPr>
        <w:t>MP, Pani</w:t>
      </w:r>
      <w:r w:rsidRPr="00776C3F">
        <w:rPr>
          <w:bCs/>
          <w:vertAlign w:val="superscript"/>
        </w:rPr>
        <w:t xml:space="preserve"> </w:t>
      </w:r>
      <w:r w:rsidRPr="00776C3F">
        <w:rPr>
          <w:bCs/>
        </w:rPr>
        <w:t>AK, Smeyne</w:t>
      </w:r>
      <w:r w:rsidRPr="00776C3F">
        <w:rPr>
          <w:bCs/>
          <w:vertAlign w:val="superscript"/>
        </w:rPr>
        <w:t xml:space="preserve"> </w:t>
      </w:r>
      <w:r w:rsidRPr="00776C3F">
        <w:rPr>
          <w:bCs/>
        </w:rPr>
        <w:t>RJ, Kenny</w:t>
      </w:r>
      <w:r w:rsidRPr="00776C3F">
        <w:rPr>
          <w:bCs/>
          <w:vertAlign w:val="superscript"/>
        </w:rPr>
        <w:t xml:space="preserve"> </w:t>
      </w:r>
      <w:r w:rsidRPr="00776C3F">
        <w:rPr>
          <w:bCs/>
        </w:rPr>
        <w:t xml:space="preserve">PJ and </w:t>
      </w:r>
      <w:r w:rsidRPr="00776C3F">
        <w:rPr>
          <w:b/>
          <w:bCs/>
        </w:rPr>
        <w:t>Feng</w:t>
      </w:r>
      <w:r w:rsidRPr="00776C3F">
        <w:rPr>
          <w:b/>
          <w:bCs/>
          <w:vertAlign w:val="superscript"/>
        </w:rPr>
        <w:t xml:space="preserve"> </w:t>
      </w:r>
      <w:r w:rsidRPr="00776C3F">
        <w:rPr>
          <w:b/>
          <w:bCs/>
        </w:rPr>
        <w:t>G.</w:t>
      </w:r>
      <w:r w:rsidRPr="00776C3F">
        <w:rPr>
          <w:bCs/>
        </w:rPr>
        <w:t xml:space="preserve"> (2012) Normal Midbrain Dopaminergic Neuron Development and Function in miR-133b Mutant Mice. </w:t>
      </w:r>
      <w:r w:rsidRPr="00776C3F">
        <w:rPr>
          <w:bCs/>
          <w:i/>
          <w:u w:val="single"/>
        </w:rPr>
        <w:t>J. Neurosci</w:t>
      </w:r>
      <w:r w:rsidRPr="00776C3F">
        <w:rPr>
          <w:bCs/>
        </w:rPr>
        <w:t xml:space="preserve">. 32:10887–10894. </w:t>
      </w:r>
    </w:p>
    <w:p w14:paraId="1BA70131" w14:textId="77777777" w:rsidR="00776C3F" w:rsidRPr="00776C3F" w:rsidRDefault="00776C3F" w:rsidP="00A26A68">
      <w:pPr>
        <w:ind w:left="540" w:hanging="540"/>
        <w:outlineLvl w:val="0"/>
        <w:rPr>
          <w:bCs/>
        </w:rPr>
      </w:pPr>
      <w:r w:rsidRPr="00776C3F">
        <w:rPr>
          <w:bCs/>
        </w:rPr>
        <w:t>Chen Q, Cichon J, Wang W, Qiu</w:t>
      </w:r>
      <w:r w:rsidRPr="00776C3F">
        <w:rPr>
          <w:bCs/>
          <w:vertAlign w:val="superscript"/>
        </w:rPr>
        <w:t xml:space="preserve"> </w:t>
      </w:r>
      <w:r w:rsidRPr="00776C3F">
        <w:rPr>
          <w:bCs/>
        </w:rPr>
        <w:t xml:space="preserve">L, Lee S-JR, Campbell NR, DeStefino N, Fu Z, Yasuda R, Looger LL, Arenkiel BR, Gan W-B and </w:t>
      </w:r>
      <w:r w:rsidRPr="00776C3F">
        <w:rPr>
          <w:b/>
          <w:bCs/>
        </w:rPr>
        <w:t>Feng G.</w:t>
      </w:r>
      <w:r w:rsidRPr="00776C3F">
        <w:rPr>
          <w:bCs/>
        </w:rPr>
        <w:t xml:space="preserve"> (2012) Imaging Neural Activity Using </w:t>
      </w:r>
      <w:r w:rsidRPr="00776C3F">
        <w:rPr>
          <w:bCs/>
          <w:i/>
        </w:rPr>
        <w:t>Thy1</w:t>
      </w:r>
      <w:r w:rsidRPr="00776C3F">
        <w:rPr>
          <w:bCs/>
        </w:rPr>
        <w:t xml:space="preserve">-GCaMP Transgenic mice. </w:t>
      </w:r>
      <w:r w:rsidRPr="00776C3F">
        <w:rPr>
          <w:bCs/>
          <w:i/>
          <w:u w:val="single"/>
        </w:rPr>
        <w:t>Neuron</w:t>
      </w:r>
      <w:r w:rsidRPr="00776C3F">
        <w:rPr>
          <w:bCs/>
        </w:rPr>
        <w:t xml:space="preserve"> 76:297-308. </w:t>
      </w:r>
    </w:p>
    <w:p w14:paraId="1BA70132" w14:textId="77777777" w:rsidR="003C5DF0" w:rsidRPr="003C5DF0" w:rsidRDefault="003C5DF0" w:rsidP="00A26A68">
      <w:pPr>
        <w:ind w:left="540" w:hanging="540"/>
        <w:outlineLvl w:val="0"/>
        <w:rPr>
          <w:bCs/>
        </w:rPr>
      </w:pPr>
      <w:r w:rsidRPr="003C5DF0">
        <w:rPr>
          <w:bCs/>
        </w:rPr>
        <w:t xml:space="preserve">Kumar,S., Black, S., Hultman, R., Szabo, S., DeMaio, K., Du, J., Katz, B., </w:t>
      </w:r>
      <w:r w:rsidRPr="003C5DF0">
        <w:rPr>
          <w:b/>
          <w:bCs/>
        </w:rPr>
        <w:t>Feng, G</w:t>
      </w:r>
      <w:r w:rsidRPr="003C5DF0">
        <w:rPr>
          <w:bCs/>
        </w:rPr>
        <w:t xml:space="preserve">., Covington III, H and Dzirasa, K. (2012) Cortical control of affective networks. </w:t>
      </w:r>
      <w:r w:rsidRPr="003C5DF0">
        <w:rPr>
          <w:bCs/>
          <w:i/>
          <w:u w:val="single"/>
        </w:rPr>
        <w:t>J. Neurosci</w:t>
      </w:r>
      <w:r w:rsidRPr="003C5DF0">
        <w:rPr>
          <w:bCs/>
        </w:rPr>
        <w:t>. 33:1116-29.</w:t>
      </w:r>
    </w:p>
    <w:p w14:paraId="1BA70133" w14:textId="77777777" w:rsidR="003C5DF0" w:rsidRPr="003C5DF0" w:rsidRDefault="003C5DF0" w:rsidP="00A26A68">
      <w:pPr>
        <w:ind w:left="540" w:hanging="540"/>
        <w:outlineLvl w:val="0"/>
        <w:rPr>
          <w:bCs/>
        </w:rPr>
      </w:pPr>
      <w:r w:rsidRPr="003C5DF0">
        <w:rPr>
          <w:bCs/>
        </w:rPr>
        <w:t xml:space="preserve">Chen R, Zhang J, Wu Y, Wang D, </w:t>
      </w:r>
      <w:r w:rsidRPr="003C5DF0">
        <w:rPr>
          <w:b/>
          <w:bCs/>
        </w:rPr>
        <w:t>Feng G</w:t>
      </w:r>
      <w:r w:rsidRPr="003C5DF0">
        <w:rPr>
          <w:bCs/>
        </w:rPr>
        <w:t xml:space="preserve">, Tang YP, Teng Z, Chen C. (2012) Monoacylglycerol lipase is a therapeutic target for Alzheimer's disease. </w:t>
      </w:r>
      <w:r w:rsidRPr="003C5DF0">
        <w:rPr>
          <w:bCs/>
          <w:i/>
          <w:u w:val="single"/>
        </w:rPr>
        <w:t>Cell Rep.</w:t>
      </w:r>
      <w:r w:rsidRPr="003C5DF0">
        <w:rPr>
          <w:bCs/>
        </w:rPr>
        <w:t xml:space="preserve">  2:1329-39. </w:t>
      </w:r>
    </w:p>
    <w:p w14:paraId="1BA70134" w14:textId="77777777" w:rsidR="003C5DF0" w:rsidRPr="003C5DF0" w:rsidRDefault="003C5DF0" w:rsidP="00A26A68">
      <w:pPr>
        <w:ind w:left="540" w:hanging="540"/>
        <w:outlineLvl w:val="0"/>
        <w:rPr>
          <w:bCs/>
        </w:rPr>
      </w:pPr>
      <w:r w:rsidRPr="003C5DF0">
        <w:rPr>
          <w:bCs/>
        </w:rPr>
        <w:t xml:space="preserve">Wang P, Chen T, Sakurai K, Han BX, He Z, </w:t>
      </w:r>
      <w:r w:rsidRPr="003C5DF0">
        <w:rPr>
          <w:b/>
          <w:bCs/>
        </w:rPr>
        <w:t>Feng G</w:t>
      </w:r>
      <w:r w:rsidRPr="003C5DF0">
        <w:rPr>
          <w:bCs/>
        </w:rPr>
        <w:t xml:space="preserve">, Wang F. (2012) Intersectional Cre driver lines generated using split-intein mediated split-Cre reconstitution. </w:t>
      </w:r>
      <w:r w:rsidRPr="003C5DF0">
        <w:rPr>
          <w:bCs/>
          <w:i/>
          <w:u w:val="single"/>
        </w:rPr>
        <w:t>Sci Rep</w:t>
      </w:r>
      <w:r w:rsidRPr="003C5DF0">
        <w:rPr>
          <w:bCs/>
        </w:rPr>
        <w:t xml:space="preserve">. 2:497. </w:t>
      </w:r>
    </w:p>
    <w:p w14:paraId="1BA70135" w14:textId="77777777" w:rsidR="003C5DF0" w:rsidRPr="003C5DF0" w:rsidRDefault="003C5DF0" w:rsidP="00A26A68">
      <w:pPr>
        <w:ind w:left="540" w:hanging="540"/>
        <w:outlineLvl w:val="0"/>
        <w:rPr>
          <w:bCs/>
        </w:rPr>
      </w:pPr>
      <w:r w:rsidRPr="003C5DF0">
        <w:rPr>
          <w:bCs/>
        </w:rPr>
        <w:t xml:space="preserve">Liske H, Towne C, Anikeeva P, Zhao S, </w:t>
      </w:r>
      <w:r w:rsidRPr="003C5DF0">
        <w:rPr>
          <w:b/>
          <w:bCs/>
        </w:rPr>
        <w:t>Feng G</w:t>
      </w:r>
      <w:r w:rsidRPr="003C5DF0">
        <w:rPr>
          <w:bCs/>
        </w:rPr>
        <w:t xml:space="preserve">, Deisseroth K, Delp S. (2013) Optical inhibition of motor nerve and muscle activity in vivo. </w:t>
      </w:r>
      <w:r w:rsidRPr="003C5DF0">
        <w:rPr>
          <w:bCs/>
          <w:i/>
          <w:u w:val="single"/>
        </w:rPr>
        <w:t>Muscle Nerve</w:t>
      </w:r>
      <w:r w:rsidRPr="003C5DF0">
        <w:rPr>
          <w:bCs/>
        </w:rPr>
        <w:t xml:space="preserve">  47:916-21. </w:t>
      </w:r>
    </w:p>
    <w:p w14:paraId="1BA70136" w14:textId="77777777" w:rsidR="003C5DF0" w:rsidRPr="003C5DF0" w:rsidRDefault="003C5DF0" w:rsidP="00A26A68">
      <w:pPr>
        <w:ind w:left="540" w:hanging="540"/>
        <w:outlineLvl w:val="0"/>
        <w:rPr>
          <w:bCs/>
        </w:rPr>
      </w:pPr>
      <w:r w:rsidRPr="003C5DF0">
        <w:rPr>
          <w:bCs/>
        </w:rPr>
        <w:t xml:space="preserve">Kolisnyk B, Guzman MS, Raulic S, Fan J, Magalhães AC, </w:t>
      </w:r>
      <w:r w:rsidRPr="003C5DF0">
        <w:rPr>
          <w:b/>
          <w:bCs/>
        </w:rPr>
        <w:t>Feng G</w:t>
      </w:r>
      <w:r w:rsidRPr="003C5DF0">
        <w:rPr>
          <w:bCs/>
        </w:rPr>
        <w:t xml:space="preserve">, Gros R, Prado VF, Prado MA. (2013) </w:t>
      </w:r>
      <w:r w:rsidR="00E957CD" w:rsidRPr="00E957CD">
        <w:rPr>
          <w:bCs/>
        </w:rPr>
        <w:t>ChAT-ChR2-EYFP mice have enhanced motor endurance but show deficits</w:t>
      </w:r>
      <w:r w:rsidR="00E957CD">
        <w:rPr>
          <w:bCs/>
        </w:rPr>
        <w:t xml:space="preserve"> </w:t>
      </w:r>
      <w:r w:rsidR="00E957CD" w:rsidRPr="00E957CD">
        <w:rPr>
          <w:bCs/>
        </w:rPr>
        <w:t>in attention and several additional cognitive doma</w:t>
      </w:r>
      <w:r w:rsidR="00E957CD">
        <w:rPr>
          <w:bCs/>
        </w:rPr>
        <w:t>ins</w:t>
      </w:r>
      <w:r w:rsidRPr="003C5DF0">
        <w:rPr>
          <w:bCs/>
        </w:rPr>
        <w:t xml:space="preserve">. </w:t>
      </w:r>
      <w:r w:rsidRPr="003C5DF0">
        <w:rPr>
          <w:bCs/>
          <w:i/>
          <w:u w:val="single"/>
        </w:rPr>
        <w:t>J Neurosci</w:t>
      </w:r>
      <w:r w:rsidRPr="003C5DF0">
        <w:rPr>
          <w:bCs/>
        </w:rPr>
        <w:t>. 33:10427-38.</w:t>
      </w:r>
    </w:p>
    <w:p w14:paraId="1BA70137" w14:textId="77777777" w:rsidR="003C5DF0" w:rsidRDefault="003C5DF0" w:rsidP="00A26A68">
      <w:pPr>
        <w:ind w:left="540" w:hanging="540"/>
        <w:outlineLvl w:val="0"/>
        <w:rPr>
          <w:bCs/>
        </w:rPr>
      </w:pPr>
      <w:r w:rsidRPr="003C5DF0">
        <w:rPr>
          <w:bCs/>
        </w:rPr>
        <w:lastRenderedPageBreak/>
        <w:t xml:space="preserve">Burguière E, Monteiro P, </w:t>
      </w:r>
      <w:r w:rsidRPr="003C5DF0">
        <w:rPr>
          <w:b/>
          <w:bCs/>
        </w:rPr>
        <w:t>Feng G</w:t>
      </w:r>
      <w:r w:rsidRPr="003C5DF0">
        <w:rPr>
          <w:bCs/>
        </w:rPr>
        <w:t xml:space="preserve">, Graybiel AM. (2013) Optogenetic stimulation of lateral orbitofronto-striatal pathway suppresses compulsive behaviors. </w:t>
      </w:r>
      <w:r w:rsidRPr="003C5DF0">
        <w:rPr>
          <w:bCs/>
          <w:i/>
          <w:u w:val="single"/>
        </w:rPr>
        <w:t>Science</w:t>
      </w:r>
      <w:r w:rsidRPr="003C5DF0">
        <w:rPr>
          <w:bCs/>
        </w:rPr>
        <w:t xml:space="preserve"> 340:1243-6.</w:t>
      </w:r>
      <w:r w:rsidR="009E303E">
        <w:rPr>
          <w:bCs/>
        </w:rPr>
        <w:t xml:space="preserve"> </w:t>
      </w:r>
    </w:p>
    <w:p w14:paraId="1BA70138" w14:textId="77777777" w:rsidR="009E303E" w:rsidRDefault="009E303E" w:rsidP="00A26A68">
      <w:pPr>
        <w:ind w:left="540" w:hanging="540"/>
        <w:outlineLvl w:val="0"/>
        <w:rPr>
          <w:bCs/>
        </w:rPr>
      </w:pPr>
      <w:r w:rsidRPr="009E303E">
        <w:rPr>
          <w:bCs/>
        </w:rPr>
        <w:t xml:space="preserve">Pinto L, Goard MJ, Estandian D, Xu M, Kwan AC, Lee S-H, Harrison TC, </w:t>
      </w:r>
      <w:r w:rsidRPr="009E303E">
        <w:rPr>
          <w:b/>
          <w:bCs/>
        </w:rPr>
        <w:t>Feng G</w:t>
      </w:r>
      <w:r w:rsidRPr="009E303E">
        <w:rPr>
          <w:bCs/>
        </w:rPr>
        <w:t xml:space="preserve">, and Dan Y. (2013) Fast Modulation of Visual Perception by Basal Forebrain Cholinergic Neurons. </w:t>
      </w:r>
      <w:r w:rsidRPr="009E303E">
        <w:rPr>
          <w:bCs/>
          <w:i/>
          <w:u w:val="single"/>
        </w:rPr>
        <w:t>Nat. Neurosci</w:t>
      </w:r>
      <w:r w:rsidRPr="009E303E">
        <w:rPr>
          <w:bCs/>
        </w:rPr>
        <w:t xml:space="preserve">. </w:t>
      </w:r>
      <w:r w:rsidR="00D60863">
        <w:rPr>
          <w:bCs/>
        </w:rPr>
        <w:t>16</w:t>
      </w:r>
      <w:r w:rsidR="00D60863" w:rsidRPr="00D60863">
        <w:rPr>
          <w:bCs/>
        </w:rPr>
        <w:t>:1857-63</w:t>
      </w:r>
      <w:r w:rsidRPr="009E303E">
        <w:rPr>
          <w:bCs/>
        </w:rPr>
        <w:t>.</w:t>
      </w:r>
    </w:p>
    <w:p w14:paraId="1BA70139" w14:textId="77777777" w:rsidR="005E30D5" w:rsidRDefault="005E30D5" w:rsidP="00A26A68">
      <w:pPr>
        <w:ind w:left="540" w:hanging="540"/>
        <w:outlineLvl w:val="0"/>
        <w:rPr>
          <w:bCs/>
        </w:rPr>
      </w:pPr>
      <w:r w:rsidRPr="005E30D5">
        <w:rPr>
          <w:bCs/>
        </w:rPr>
        <w:t xml:space="preserve">Asrican B, Augustine GJ, Berglund K, Chen S, Chow N, Deisseroth K, </w:t>
      </w:r>
      <w:r w:rsidRPr="005E30D5">
        <w:rPr>
          <w:b/>
          <w:bCs/>
        </w:rPr>
        <w:t>Feng G</w:t>
      </w:r>
      <w:r w:rsidRPr="005E30D5">
        <w:rPr>
          <w:bCs/>
        </w:rPr>
        <w:t xml:space="preserve">, Gloss B, Hira R, Hoffmann C, Kasai H, Katarya M, Kim J, Kudolo J, Lee LM, Lo SQ, Mancuso J, Matsuzaki M, Nakajima R, Qiu L, Tan G, Tang Y, Ting JT, Tsuda S, Wen L, Zhang X, Zhao S. (2013) Next-generation transgenic mice for optogenetic analysis of neural circuits. </w:t>
      </w:r>
      <w:r w:rsidRPr="00A26A68">
        <w:rPr>
          <w:bCs/>
          <w:i/>
          <w:u w:val="single"/>
        </w:rPr>
        <w:t>Front Neural Circuits.</w:t>
      </w:r>
      <w:r w:rsidRPr="005E30D5">
        <w:rPr>
          <w:bCs/>
        </w:rPr>
        <w:t xml:space="preserve"> 7:160. </w:t>
      </w:r>
    </w:p>
    <w:p w14:paraId="1BA7013A" w14:textId="77777777" w:rsidR="00A26A68" w:rsidRDefault="00A26A68" w:rsidP="00A26A68">
      <w:pPr>
        <w:ind w:left="540" w:hanging="540"/>
        <w:outlineLvl w:val="0"/>
        <w:rPr>
          <w:bCs/>
        </w:rPr>
      </w:pPr>
      <w:r w:rsidRPr="00731C31">
        <w:rPr>
          <w:bCs/>
        </w:rPr>
        <w:t xml:space="preserve">Wan Y, Ade KK, Caffall Z, Ilcim Ozlu M, Eroglu C, </w:t>
      </w:r>
      <w:r w:rsidRPr="00731C31">
        <w:rPr>
          <w:b/>
          <w:bCs/>
        </w:rPr>
        <w:t>Feng G</w:t>
      </w:r>
      <w:r w:rsidRPr="00731C31">
        <w:rPr>
          <w:bCs/>
        </w:rPr>
        <w:t>, Calakos N.</w:t>
      </w:r>
      <w:r>
        <w:rPr>
          <w:bCs/>
        </w:rPr>
        <w:t xml:space="preserve"> (2014) </w:t>
      </w:r>
      <w:r w:rsidRPr="00731C31">
        <w:rPr>
          <w:bCs/>
        </w:rPr>
        <w:t>Circuit-Selective Striatal Synaptic Dysfunction in the Sapap3 Knockout Mouse</w:t>
      </w:r>
      <w:r>
        <w:rPr>
          <w:bCs/>
        </w:rPr>
        <w:t xml:space="preserve"> </w:t>
      </w:r>
      <w:r w:rsidRPr="00731C31">
        <w:rPr>
          <w:bCs/>
        </w:rPr>
        <w:t xml:space="preserve">Model of Obsessive-Compulsive Disorder. </w:t>
      </w:r>
      <w:r w:rsidRPr="00731C31">
        <w:rPr>
          <w:bCs/>
          <w:i/>
          <w:u w:val="single"/>
        </w:rPr>
        <w:t>Biol Psychiatry</w:t>
      </w:r>
      <w:r w:rsidRPr="00731C31">
        <w:rPr>
          <w:bCs/>
        </w:rPr>
        <w:t xml:space="preserve">. </w:t>
      </w:r>
      <w:r>
        <w:rPr>
          <w:bCs/>
        </w:rPr>
        <w:t>75</w:t>
      </w:r>
      <w:r w:rsidRPr="00A26A68">
        <w:rPr>
          <w:bCs/>
        </w:rPr>
        <w:t>:623-30</w:t>
      </w:r>
      <w:r>
        <w:rPr>
          <w:bCs/>
        </w:rPr>
        <w:t>.</w:t>
      </w:r>
      <w:r w:rsidRPr="00731C31">
        <w:rPr>
          <w:bCs/>
        </w:rPr>
        <w:t xml:space="preserve"> </w:t>
      </w:r>
    </w:p>
    <w:p w14:paraId="1BA7013B" w14:textId="77777777" w:rsidR="003345AE" w:rsidRDefault="00351EFD" w:rsidP="00A26A68">
      <w:pPr>
        <w:ind w:left="540" w:hanging="540"/>
        <w:outlineLvl w:val="0"/>
        <w:rPr>
          <w:bCs/>
        </w:rPr>
      </w:pPr>
      <w:r w:rsidRPr="00351EFD">
        <w:rPr>
          <w:bCs/>
        </w:rPr>
        <w:t xml:space="preserve">Guo ZV, Li N, Huber D, Ophir E, Gutnisky D, Ting JT, </w:t>
      </w:r>
      <w:r w:rsidRPr="00351EFD">
        <w:rPr>
          <w:b/>
          <w:bCs/>
        </w:rPr>
        <w:t>Feng G</w:t>
      </w:r>
      <w:r w:rsidRPr="00351EFD">
        <w:rPr>
          <w:bCs/>
        </w:rPr>
        <w:t xml:space="preserve">, Svoboda K. </w:t>
      </w:r>
      <w:r>
        <w:rPr>
          <w:bCs/>
        </w:rPr>
        <w:t>(201</w:t>
      </w:r>
      <w:r w:rsidR="006E749E">
        <w:rPr>
          <w:bCs/>
        </w:rPr>
        <w:t>4</w:t>
      </w:r>
      <w:r>
        <w:rPr>
          <w:bCs/>
        </w:rPr>
        <w:t xml:space="preserve">) </w:t>
      </w:r>
      <w:r w:rsidRPr="00351EFD">
        <w:rPr>
          <w:bCs/>
        </w:rPr>
        <w:t>Flow</w:t>
      </w:r>
      <w:r>
        <w:rPr>
          <w:bCs/>
        </w:rPr>
        <w:t xml:space="preserve"> </w:t>
      </w:r>
      <w:r w:rsidRPr="00351EFD">
        <w:rPr>
          <w:bCs/>
        </w:rPr>
        <w:t xml:space="preserve">of Cortical Activity Underlying a Tactile Decision in Mice. </w:t>
      </w:r>
      <w:r w:rsidRPr="00A26A68">
        <w:rPr>
          <w:bCs/>
          <w:i/>
          <w:u w:val="single"/>
        </w:rPr>
        <w:t>Neuron.</w:t>
      </w:r>
      <w:r w:rsidRPr="00351EFD">
        <w:rPr>
          <w:bCs/>
        </w:rPr>
        <w:t xml:space="preserve"> </w:t>
      </w:r>
      <w:r w:rsidR="006E749E">
        <w:t>81:179-94</w:t>
      </w:r>
      <w:r>
        <w:rPr>
          <w:bCs/>
        </w:rPr>
        <w:t>.</w:t>
      </w:r>
    </w:p>
    <w:p w14:paraId="1BA7013C" w14:textId="77777777" w:rsidR="003345AE" w:rsidRPr="003345AE" w:rsidRDefault="003345AE" w:rsidP="00A26A68">
      <w:pPr>
        <w:ind w:left="540" w:hanging="540"/>
        <w:outlineLvl w:val="0"/>
        <w:rPr>
          <w:bCs/>
        </w:rPr>
      </w:pPr>
      <w:r w:rsidRPr="003345AE">
        <w:rPr>
          <w:bCs/>
          <w:szCs w:val="24"/>
        </w:rPr>
        <w:t>Tang R, Noh H, Wang D, Sigurdsson S, Swo</w:t>
      </w:r>
      <w:r>
        <w:rPr>
          <w:bCs/>
          <w:szCs w:val="24"/>
        </w:rPr>
        <w:t xml:space="preserve">fford R, Perloski M, Duxbury M, </w:t>
      </w:r>
      <w:r w:rsidRPr="003345AE">
        <w:rPr>
          <w:bCs/>
          <w:szCs w:val="24"/>
        </w:rPr>
        <w:t xml:space="preserve">Patterson EE, Albright J, Castelhano M, Auton A, Boyko AR, </w:t>
      </w:r>
      <w:r w:rsidRPr="003345AE">
        <w:rPr>
          <w:b/>
          <w:bCs/>
          <w:szCs w:val="24"/>
        </w:rPr>
        <w:t>Feng G</w:t>
      </w:r>
      <w:r w:rsidRPr="003345AE">
        <w:rPr>
          <w:bCs/>
          <w:szCs w:val="24"/>
        </w:rPr>
        <w:t>, Lindblad-Toh</w:t>
      </w:r>
      <w:r>
        <w:rPr>
          <w:bCs/>
          <w:szCs w:val="24"/>
        </w:rPr>
        <w:t xml:space="preserve"> </w:t>
      </w:r>
      <w:r w:rsidRPr="003345AE">
        <w:rPr>
          <w:bCs/>
          <w:szCs w:val="24"/>
        </w:rPr>
        <w:t xml:space="preserve">K, Karlsson EK. </w:t>
      </w:r>
      <w:r>
        <w:rPr>
          <w:bCs/>
          <w:szCs w:val="24"/>
        </w:rPr>
        <w:t xml:space="preserve">(2014) </w:t>
      </w:r>
      <w:r w:rsidRPr="003345AE">
        <w:rPr>
          <w:bCs/>
          <w:szCs w:val="24"/>
        </w:rPr>
        <w:t>Candidate genes and functional noncoding variants identified in a</w:t>
      </w:r>
      <w:r>
        <w:rPr>
          <w:bCs/>
          <w:szCs w:val="24"/>
        </w:rPr>
        <w:t xml:space="preserve"> </w:t>
      </w:r>
      <w:r w:rsidRPr="003345AE">
        <w:rPr>
          <w:bCs/>
          <w:szCs w:val="24"/>
        </w:rPr>
        <w:t xml:space="preserve">canine model of obsessive-compulsive disorder. </w:t>
      </w:r>
      <w:r w:rsidRPr="00A26A68">
        <w:rPr>
          <w:bCs/>
          <w:i/>
          <w:szCs w:val="24"/>
          <w:u w:val="single"/>
        </w:rPr>
        <w:t>Genome Biol</w:t>
      </w:r>
      <w:r w:rsidRPr="003345AE">
        <w:rPr>
          <w:bCs/>
          <w:szCs w:val="24"/>
        </w:rPr>
        <w:t xml:space="preserve">. </w:t>
      </w:r>
      <w:r>
        <w:rPr>
          <w:bCs/>
          <w:szCs w:val="24"/>
        </w:rPr>
        <w:t>15</w:t>
      </w:r>
      <w:r w:rsidRPr="003345AE">
        <w:rPr>
          <w:bCs/>
          <w:szCs w:val="24"/>
        </w:rPr>
        <w:t xml:space="preserve">:R25. </w:t>
      </w:r>
    </w:p>
    <w:p w14:paraId="1BA7013D" w14:textId="77777777" w:rsidR="005E30D5" w:rsidRPr="005E30D5" w:rsidRDefault="005E30D5" w:rsidP="00A26A68">
      <w:pPr>
        <w:ind w:left="540" w:hanging="540"/>
        <w:outlineLvl w:val="0"/>
        <w:rPr>
          <w:bCs/>
        </w:rPr>
      </w:pPr>
      <w:r w:rsidRPr="005E30D5">
        <w:rPr>
          <w:bCs/>
        </w:rPr>
        <w:t xml:space="preserve">Ting JT, </w:t>
      </w:r>
      <w:r w:rsidRPr="003345AE">
        <w:rPr>
          <w:b/>
          <w:bCs/>
        </w:rPr>
        <w:t>Feng G</w:t>
      </w:r>
      <w:r w:rsidRPr="005E30D5">
        <w:rPr>
          <w:bCs/>
        </w:rPr>
        <w:t xml:space="preserve">. (2014) Recombineering strategies for developing next generation BAC transgenic tools for optogenetics and beyond. </w:t>
      </w:r>
      <w:r w:rsidRPr="00A26A68">
        <w:rPr>
          <w:bCs/>
          <w:i/>
          <w:u w:val="single"/>
        </w:rPr>
        <w:t>Front Behav Neurosci</w:t>
      </w:r>
      <w:r w:rsidRPr="005E30D5">
        <w:rPr>
          <w:bCs/>
        </w:rPr>
        <w:t xml:space="preserve">.  8:111. </w:t>
      </w:r>
    </w:p>
    <w:p w14:paraId="1BA7013E" w14:textId="77777777" w:rsidR="005E30D5" w:rsidRPr="005E30D5" w:rsidRDefault="005E30D5" w:rsidP="00A26A68">
      <w:pPr>
        <w:ind w:left="540" w:hanging="540"/>
        <w:outlineLvl w:val="0"/>
        <w:rPr>
          <w:bCs/>
        </w:rPr>
      </w:pPr>
      <w:r w:rsidRPr="005E30D5">
        <w:rPr>
          <w:bCs/>
        </w:rPr>
        <w:t xml:space="preserve">Valdez G, Heyer MP, </w:t>
      </w:r>
      <w:r w:rsidRPr="00A26A68">
        <w:rPr>
          <w:b/>
          <w:bCs/>
        </w:rPr>
        <w:t>Feng G</w:t>
      </w:r>
      <w:r w:rsidRPr="005E30D5">
        <w:rPr>
          <w:bCs/>
        </w:rPr>
        <w:t xml:space="preserve">, Sanes JR. (2014) The role of muscle microRNAs in repairing the neuromuscular junction. </w:t>
      </w:r>
      <w:r w:rsidRPr="00A26A68">
        <w:rPr>
          <w:bCs/>
          <w:i/>
          <w:u w:val="single"/>
        </w:rPr>
        <w:t>PLoS One</w:t>
      </w:r>
      <w:r w:rsidRPr="005E30D5">
        <w:rPr>
          <w:bCs/>
        </w:rPr>
        <w:t xml:space="preserve">. 9:e93140. </w:t>
      </w:r>
    </w:p>
    <w:p w14:paraId="1BA7013F" w14:textId="77777777" w:rsidR="008279F1" w:rsidRDefault="005E30D5" w:rsidP="00A26A68">
      <w:pPr>
        <w:ind w:left="540" w:hanging="540"/>
        <w:outlineLvl w:val="0"/>
        <w:rPr>
          <w:bCs/>
        </w:rPr>
      </w:pPr>
      <w:r w:rsidRPr="005E30D5">
        <w:rPr>
          <w:bCs/>
        </w:rPr>
        <w:t xml:space="preserve">Han Y, Shi YF, Xi W, Zhou R, Tan ZB, Wang H, Li XM, Chen Z, </w:t>
      </w:r>
      <w:r w:rsidRPr="005E30D5">
        <w:rPr>
          <w:b/>
          <w:bCs/>
        </w:rPr>
        <w:t>Feng G</w:t>
      </w:r>
      <w:r w:rsidRPr="005E30D5">
        <w:rPr>
          <w:bCs/>
        </w:rPr>
        <w:t xml:space="preserve">, Luo M, Huang ZL, Duan S, Yu YQ. (2014) Selective activation of cholinergic basal forebrain neurons induces immediate sleep-wake transitions. </w:t>
      </w:r>
      <w:r w:rsidRPr="00A26A68">
        <w:rPr>
          <w:bCs/>
          <w:i/>
          <w:u w:val="single"/>
        </w:rPr>
        <w:t>Curr Biol</w:t>
      </w:r>
      <w:r w:rsidRPr="005E30D5">
        <w:rPr>
          <w:bCs/>
        </w:rPr>
        <w:t>.  24:693-8.</w:t>
      </w:r>
    </w:p>
    <w:p w14:paraId="1BA70140" w14:textId="77777777" w:rsidR="003345AE" w:rsidRDefault="005E30D5" w:rsidP="00A26A68">
      <w:pPr>
        <w:ind w:left="540" w:hanging="540"/>
        <w:outlineLvl w:val="0"/>
        <w:rPr>
          <w:bCs/>
        </w:rPr>
      </w:pPr>
      <w:r w:rsidRPr="005E30D5">
        <w:rPr>
          <w:bCs/>
        </w:rPr>
        <w:t xml:space="preserve">Kim J, Lee S, Tsuda S, Zhang X, Asrican B, Gloss B, </w:t>
      </w:r>
      <w:r w:rsidRPr="005E30D5">
        <w:rPr>
          <w:b/>
          <w:bCs/>
        </w:rPr>
        <w:t>Feng G</w:t>
      </w:r>
      <w:r w:rsidRPr="005E30D5">
        <w:rPr>
          <w:bCs/>
        </w:rPr>
        <w:t xml:space="preserve">, Augustine GJ. (2014) Optogenetic Mapping of Cerebellar Inhibitory Circuitry Reveals Spatially Biased Coordination of Interneurons via Electrical Synapses. </w:t>
      </w:r>
      <w:r w:rsidRPr="00A26A68">
        <w:rPr>
          <w:bCs/>
          <w:i/>
          <w:u w:val="single"/>
        </w:rPr>
        <w:t>Cell Rep</w:t>
      </w:r>
      <w:r w:rsidRPr="005E30D5">
        <w:rPr>
          <w:bCs/>
        </w:rPr>
        <w:t xml:space="preserve">. </w:t>
      </w:r>
      <w:r w:rsidR="006404EE">
        <w:t>7:1601-13</w:t>
      </w:r>
      <w:r w:rsidR="006404EE">
        <w:rPr>
          <w:bCs/>
        </w:rPr>
        <w:t>.</w:t>
      </w:r>
    </w:p>
    <w:p w14:paraId="1BA70141" w14:textId="77777777" w:rsidR="003345AE" w:rsidRPr="003345AE" w:rsidRDefault="003345AE" w:rsidP="00A26A68">
      <w:pPr>
        <w:ind w:left="540" w:hanging="540"/>
        <w:outlineLvl w:val="0"/>
        <w:rPr>
          <w:bCs/>
        </w:rPr>
      </w:pPr>
      <w:r w:rsidRPr="003345AE">
        <w:rPr>
          <w:bCs/>
          <w:szCs w:val="24"/>
        </w:rPr>
        <w:t xml:space="preserve">Ting JT, Daigle TL, Chen Q, </w:t>
      </w:r>
      <w:r w:rsidRPr="003345AE">
        <w:rPr>
          <w:b/>
          <w:bCs/>
          <w:szCs w:val="24"/>
        </w:rPr>
        <w:t>Feng G</w:t>
      </w:r>
      <w:r w:rsidRPr="003345AE">
        <w:rPr>
          <w:bCs/>
          <w:szCs w:val="24"/>
        </w:rPr>
        <w:t xml:space="preserve">. </w:t>
      </w:r>
      <w:r>
        <w:rPr>
          <w:bCs/>
          <w:szCs w:val="24"/>
        </w:rPr>
        <w:t xml:space="preserve">(2014) </w:t>
      </w:r>
      <w:r w:rsidRPr="003345AE">
        <w:rPr>
          <w:bCs/>
          <w:szCs w:val="24"/>
        </w:rPr>
        <w:t>Acute br</w:t>
      </w:r>
      <w:r>
        <w:rPr>
          <w:bCs/>
          <w:szCs w:val="24"/>
        </w:rPr>
        <w:t xml:space="preserve">ain slice methods for adult and </w:t>
      </w:r>
      <w:r w:rsidRPr="003345AE">
        <w:rPr>
          <w:bCs/>
          <w:szCs w:val="24"/>
        </w:rPr>
        <w:t>aging animals: application of targeted patch clamp analysis and optogenetics.</w:t>
      </w:r>
      <w:r>
        <w:rPr>
          <w:bCs/>
          <w:szCs w:val="24"/>
        </w:rPr>
        <w:t xml:space="preserve"> </w:t>
      </w:r>
      <w:r w:rsidRPr="00A26A68">
        <w:rPr>
          <w:bCs/>
          <w:i/>
          <w:szCs w:val="24"/>
          <w:u w:val="single"/>
        </w:rPr>
        <w:t>Methods Mol Biol</w:t>
      </w:r>
      <w:r w:rsidRPr="003345AE">
        <w:rPr>
          <w:bCs/>
          <w:szCs w:val="24"/>
        </w:rPr>
        <w:t xml:space="preserve">. 1183:221-42. </w:t>
      </w:r>
    </w:p>
    <w:p w14:paraId="1BA70142" w14:textId="77777777" w:rsidR="00833319" w:rsidRDefault="00833319" w:rsidP="00A26A68">
      <w:pPr>
        <w:ind w:left="540" w:hanging="540"/>
        <w:outlineLvl w:val="0"/>
        <w:rPr>
          <w:bCs/>
        </w:rPr>
      </w:pPr>
      <w:r w:rsidRPr="00833319">
        <w:rPr>
          <w:bCs/>
        </w:rPr>
        <w:t xml:space="preserve">Gogolla N, Takesian AE, </w:t>
      </w:r>
      <w:r w:rsidRPr="00A26A68">
        <w:rPr>
          <w:b/>
          <w:bCs/>
        </w:rPr>
        <w:t>Feng G</w:t>
      </w:r>
      <w:r w:rsidRPr="00833319">
        <w:rPr>
          <w:bCs/>
        </w:rPr>
        <w:t xml:space="preserve">, Fagiolini M, Hensch TK. (2014) Sensory integration in mouse insular cortex reflects GABA circuit maturation. </w:t>
      </w:r>
      <w:r w:rsidRPr="00A26A68">
        <w:rPr>
          <w:bCs/>
          <w:i/>
          <w:u w:val="single"/>
        </w:rPr>
        <w:t>Neuron</w:t>
      </w:r>
      <w:r w:rsidRPr="00833319">
        <w:rPr>
          <w:bCs/>
        </w:rPr>
        <w:t xml:space="preserve"> 83:894-905.</w:t>
      </w:r>
    </w:p>
    <w:p w14:paraId="1BA70143" w14:textId="77777777" w:rsidR="009D65FB" w:rsidRPr="003C5DF0" w:rsidRDefault="009D65FB" w:rsidP="00A26A68">
      <w:pPr>
        <w:ind w:left="540" w:hanging="540"/>
        <w:outlineLvl w:val="0"/>
        <w:rPr>
          <w:bCs/>
        </w:rPr>
      </w:pPr>
      <w:r w:rsidRPr="009D65FB">
        <w:rPr>
          <w:bCs/>
        </w:rPr>
        <w:t xml:space="preserve">Platt RJ, Chen S, Zhou Y, Yim MJ, Swiech L, Kempton HR, Dahlman JE, Parnas O, Eisenhaure TM, Jovanovic M, Graham DB, Jhunjhunwala S, Heidenreich M, Xavier RJ, Langer R, Anderson DG, Hacohen N, Regev A, </w:t>
      </w:r>
      <w:r w:rsidRPr="00A26A68">
        <w:rPr>
          <w:b/>
          <w:bCs/>
        </w:rPr>
        <w:t>Feng G,</w:t>
      </w:r>
      <w:r w:rsidRPr="009D65FB">
        <w:rPr>
          <w:bCs/>
        </w:rPr>
        <w:t xml:space="preserve"> Sharp PA, Zhang F. (2014) CRISPR-Cas9 knockin mice for genome editing and cancer modeling. </w:t>
      </w:r>
      <w:r w:rsidRPr="00A26A68">
        <w:rPr>
          <w:bCs/>
          <w:i/>
          <w:u w:val="single"/>
        </w:rPr>
        <w:t>Cell</w:t>
      </w:r>
      <w:r w:rsidRPr="009D65FB">
        <w:rPr>
          <w:bCs/>
        </w:rPr>
        <w:t xml:space="preserve"> 159:440-55.</w:t>
      </w:r>
    </w:p>
    <w:p w14:paraId="1BA70144" w14:textId="77777777" w:rsidR="00914D52" w:rsidRPr="003345AE" w:rsidRDefault="00914D52" w:rsidP="00A26A68">
      <w:pPr>
        <w:pStyle w:val="DataField"/>
        <w:rPr>
          <w:rFonts w:ascii="Times New Roman" w:hAnsi="Times New Roman" w:cs="Times New Roman"/>
          <w:bCs/>
          <w:sz w:val="24"/>
          <w:szCs w:val="24"/>
        </w:rPr>
      </w:pPr>
    </w:p>
    <w:p w14:paraId="1BA70145" w14:textId="77777777" w:rsidR="00021CFD" w:rsidRPr="0013686C" w:rsidRDefault="00021CFD" w:rsidP="00A26A68">
      <w:pPr>
        <w:pStyle w:val="DataField"/>
        <w:rPr>
          <w:rFonts w:ascii="Times New Roman" w:hAnsi="Times New Roman" w:cs="Times New Roman"/>
          <w:b/>
          <w:bCs/>
          <w:sz w:val="24"/>
          <w:szCs w:val="24"/>
          <w:u w:val="single"/>
        </w:rPr>
      </w:pPr>
      <w:r w:rsidRPr="0013686C">
        <w:rPr>
          <w:rFonts w:ascii="Times New Roman" w:hAnsi="Times New Roman" w:cs="Times New Roman"/>
          <w:b/>
          <w:bCs/>
          <w:sz w:val="24"/>
          <w:szCs w:val="24"/>
          <w:u w:val="single"/>
        </w:rPr>
        <w:t>Reviews/Views/Chapters</w:t>
      </w:r>
    </w:p>
    <w:p w14:paraId="1BA70146" w14:textId="77777777" w:rsidR="00021CFD" w:rsidRPr="00021CFD" w:rsidRDefault="00021CFD" w:rsidP="00A26A68">
      <w:pPr>
        <w:ind w:left="540" w:hanging="540"/>
        <w:outlineLvl w:val="0"/>
        <w:rPr>
          <w:bCs/>
        </w:rPr>
      </w:pPr>
      <w:r w:rsidRPr="00021CFD">
        <w:rPr>
          <w:bCs/>
        </w:rPr>
        <w:t xml:space="preserve">Sanes JR, Apel ED, Burgess RW, Emerson RB, </w:t>
      </w:r>
      <w:r w:rsidRPr="00021CFD">
        <w:rPr>
          <w:b/>
          <w:bCs/>
        </w:rPr>
        <w:t>Feng G</w:t>
      </w:r>
      <w:r w:rsidRPr="00021CFD">
        <w:rPr>
          <w:bCs/>
        </w:rPr>
        <w:t xml:space="preserve">, Gautam M, Glass D, Grady RM, Krejci E, Lichtman JW, Lu JT, Massoulié J, Miner JH, Moscoso LM, Nguyen Q, Nichol M, Noakes PG, Patton BL, Son YJ, Yancopoulos GD, Zhou H. (1998) Development of the neuromuscular junction: genetic analysis in mice. </w:t>
      </w:r>
      <w:r w:rsidRPr="00021CFD">
        <w:rPr>
          <w:bCs/>
          <w:i/>
          <w:u w:val="single"/>
        </w:rPr>
        <w:t>J Physiol Paris</w:t>
      </w:r>
      <w:r w:rsidRPr="00021CFD">
        <w:rPr>
          <w:bCs/>
        </w:rPr>
        <w:t xml:space="preserve">. 92:167-72. </w:t>
      </w:r>
    </w:p>
    <w:p w14:paraId="1BA70147" w14:textId="77777777" w:rsidR="00021CFD" w:rsidRPr="00021CFD" w:rsidRDefault="00021CFD" w:rsidP="00A26A68">
      <w:pPr>
        <w:ind w:left="540" w:hanging="540"/>
        <w:outlineLvl w:val="0"/>
        <w:rPr>
          <w:bCs/>
        </w:rPr>
      </w:pPr>
      <w:r w:rsidRPr="00021CFD">
        <w:rPr>
          <w:b/>
          <w:bCs/>
        </w:rPr>
        <w:t>Feng G</w:t>
      </w:r>
      <w:r w:rsidRPr="00021CFD">
        <w:rPr>
          <w:bCs/>
        </w:rPr>
        <w:t xml:space="preserve">, Lu J, (2004) Gross J. Generation of transgenic mice. </w:t>
      </w:r>
      <w:r w:rsidRPr="00021CFD">
        <w:rPr>
          <w:bCs/>
          <w:i/>
          <w:u w:val="single"/>
        </w:rPr>
        <w:t>Methods Mol Med.</w:t>
      </w:r>
      <w:r w:rsidRPr="00021CFD">
        <w:rPr>
          <w:bCs/>
        </w:rPr>
        <w:t xml:space="preserve"> 99:255-67. </w:t>
      </w:r>
    </w:p>
    <w:p w14:paraId="1BA70148" w14:textId="77777777" w:rsidR="00021CFD" w:rsidRPr="00021CFD" w:rsidRDefault="00021CFD" w:rsidP="00A26A68">
      <w:pPr>
        <w:ind w:left="540" w:hanging="540"/>
        <w:outlineLvl w:val="0"/>
        <w:rPr>
          <w:bCs/>
        </w:rPr>
      </w:pPr>
      <w:r w:rsidRPr="00021CFD">
        <w:rPr>
          <w:bCs/>
        </w:rPr>
        <w:t>Young P,</w:t>
      </w:r>
      <w:r w:rsidRPr="00021CFD">
        <w:rPr>
          <w:b/>
          <w:bCs/>
        </w:rPr>
        <w:t xml:space="preserve"> Feng G</w:t>
      </w:r>
      <w:r w:rsidRPr="00021CFD">
        <w:rPr>
          <w:bCs/>
        </w:rPr>
        <w:t xml:space="preserve">. (2004) Labeling neurons in vivo for morphological and functional studies. </w:t>
      </w:r>
      <w:r w:rsidRPr="00021CFD">
        <w:rPr>
          <w:bCs/>
          <w:i/>
          <w:u w:val="single"/>
        </w:rPr>
        <w:t>Curr Opin Neurobiol.</w:t>
      </w:r>
      <w:r w:rsidRPr="00021CFD">
        <w:rPr>
          <w:bCs/>
        </w:rPr>
        <w:t xml:space="preserve"> 14:642-6. </w:t>
      </w:r>
    </w:p>
    <w:p w14:paraId="1BA70149" w14:textId="77777777" w:rsidR="00021CFD" w:rsidRPr="00021CFD" w:rsidRDefault="00021CFD" w:rsidP="00A26A68">
      <w:pPr>
        <w:ind w:left="540" w:hanging="540"/>
        <w:outlineLvl w:val="0"/>
        <w:rPr>
          <w:bCs/>
        </w:rPr>
      </w:pPr>
      <w:r w:rsidRPr="00021CFD">
        <w:rPr>
          <w:bCs/>
        </w:rPr>
        <w:t xml:space="preserve">Deisseroth K, </w:t>
      </w:r>
      <w:r w:rsidRPr="00021CFD">
        <w:rPr>
          <w:b/>
          <w:bCs/>
        </w:rPr>
        <w:t>Feng G</w:t>
      </w:r>
      <w:r w:rsidRPr="00021CFD">
        <w:rPr>
          <w:bCs/>
        </w:rPr>
        <w:t xml:space="preserve">, Majewska AK, Miesenböck G, Ting A, Schnitzer MJ. (2006) Next generation optical technologies for illuminating genetically targeted brain circuits. </w:t>
      </w:r>
      <w:r w:rsidRPr="00021CFD">
        <w:rPr>
          <w:bCs/>
          <w:i/>
          <w:u w:val="single"/>
        </w:rPr>
        <w:t>J Neurosci.</w:t>
      </w:r>
      <w:r w:rsidRPr="00021CFD">
        <w:rPr>
          <w:bCs/>
        </w:rPr>
        <w:t xml:space="preserve"> 26:10380-6. </w:t>
      </w:r>
    </w:p>
    <w:p w14:paraId="1BA7014A" w14:textId="77777777" w:rsidR="00021CFD" w:rsidRPr="00021CFD" w:rsidRDefault="00021CFD" w:rsidP="00A26A68">
      <w:pPr>
        <w:ind w:left="540" w:hanging="540"/>
        <w:outlineLvl w:val="0"/>
        <w:rPr>
          <w:bCs/>
        </w:rPr>
      </w:pPr>
      <w:r w:rsidRPr="00021CFD">
        <w:rPr>
          <w:bCs/>
        </w:rPr>
        <w:lastRenderedPageBreak/>
        <w:t xml:space="preserve">Ting JT, </w:t>
      </w:r>
      <w:r w:rsidRPr="00021CFD">
        <w:rPr>
          <w:b/>
          <w:bCs/>
        </w:rPr>
        <w:t>Feng G.</w:t>
      </w:r>
      <w:r w:rsidRPr="00021CFD">
        <w:rPr>
          <w:bCs/>
        </w:rPr>
        <w:t xml:space="preserve"> (2008) Glutamatergic Synaptic Dysfunction and Obsessive-Compulsive Disorder. </w:t>
      </w:r>
      <w:r w:rsidRPr="00021CFD">
        <w:rPr>
          <w:bCs/>
          <w:i/>
          <w:u w:val="single"/>
        </w:rPr>
        <w:t>Curr Chem Genomics</w:t>
      </w:r>
      <w:r w:rsidRPr="00021CFD">
        <w:rPr>
          <w:bCs/>
        </w:rPr>
        <w:t xml:space="preserve">.  2:62-75. </w:t>
      </w:r>
    </w:p>
    <w:p w14:paraId="1BA7014B" w14:textId="77777777" w:rsidR="00021CFD" w:rsidRPr="00021CFD" w:rsidRDefault="00021CFD" w:rsidP="00A26A68">
      <w:pPr>
        <w:ind w:left="540" w:hanging="540"/>
        <w:outlineLvl w:val="0"/>
        <w:rPr>
          <w:bCs/>
        </w:rPr>
      </w:pPr>
      <w:r w:rsidRPr="00021CFD">
        <w:rPr>
          <w:bCs/>
        </w:rPr>
        <w:t xml:space="preserve">Robertson HR, </w:t>
      </w:r>
      <w:r w:rsidRPr="00021CFD">
        <w:rPr>
          <w:b/>
          <w:bCs/>
        </w:rPr>
        <w:t>Feng G.</w:t>
      </w:r>
      <w:r w:rsidRPr="00021CFD">
        <w:rPr>
          <w:bCs/>
        </w:rPr>
        <w:t xml:space="preserve"> (2011) Annual Research Review: Transgenic mouse models of childhood-onset psychiatric disorders. </w:t>
      </w:r>
      <w:r w:rsidRPr="00021CFD">
        <w:rPr>
          <w:bCs/>
          <w:i/>
          <w:u w:val="single"/>
        </w:rPr>
        <w:t>J Child Psychol Psychiatry.</w:t>
      </w:r>
      <w:r w:rsidRPr="00021CFD">
        <w:rPr>
          <w:bCs/>
        </w:rPr>
        <w:t xml:space="preserve">  52:442-75. </w:t>
      </w:r>
    </w:p>
    <w:p w14:paraId="1BA7014C" w14:textId="77777777" w:rsidR="00021CFD" w:rsidRPr="00021CFD" w:rsidRDefault="00021CFD" w:rsidP="00A26A68">
      <w:pPr>
        <w:ind w:left="540" w:hanging="540"/>
        <w:outlineLvl w:val="0"/>
        <w:rPr>
          <w:bCs/>
        </w:rPr>
      </w:pPr>
      <w:r w:rsidRPr="00021CFD">
        <w:rPr>
          <w:bCs/>
        </w:rPr>
        <w:t>Ting JT,</w:t>
      </w:r>
      <w:r w:rsidRPr="00021CFD">
        <w:rPr>
          <w:b/>
          <w:bCs/>
        </w:rPr>
        <w:t xml:space="preserve"> Feng G.</w:t>
      </w:r>
      <w:r w:rsidRPr="00021CFD">
        <w:rPr>
          <w:bCs/>
        </w:rPr>
        <w:t xml:space="preserve"> (2011) Unfolding neurodevelopmental disorders: found in translation.</w:t>
      </w:r>
      <w:r>
        <w:rPr>
          <w:bCs/>
        </w:rPr>
        <w:t xml:space="preserve"> </w:t>
      </w:r>
      <w:r w:rsidRPr="00021CFD">
        <w:rPr>
          <w:bCs/>
          <w:i/>
          <w:u w:val="single"/>
        </w:rPr>
        <w:t xml:space="preserve">Nat Med. </w:t>
      </w:r>
      <w:r w:rsidRPr="00021CFD">
        <w:rPr>
          <w:bCs/>
        </w:rPr>
        <w:t xml:space="preserve"> 17:1352-3.</w:t>
      </w:r>
    </w:p>
    <w:p w14:paraId="1BA7014D" w14:textId="77777777" w:rsidR="00021CFD" w:rsidRPr="00021CFD" w:rsidRDefault="00021CFD" w:rsidP="00A26A68">
      <w:pPr>
        <w:ind w:left="540" w:hanging="540"/>
        <w:outlineLvl w:val="0"/>
        <w:rPr>
          <w:bCs/>
        </w:rPr>
      </w:pPr>
      <w:r w:rsidRPr="00021CFD">
        <w:rPr>
          <w:bCs/>
        </w:rPr>
        <w:t xml:space="preserve">Peça J, Ting J, </w:t>
      </w:r>
      <w:r w:rsidRPr="00021CFD">
        <w:rPr>
          <w:b/>
          <w:bCs/>
        </w:rPr>
        <w:t>Feng G.</w:t>
      </w:r>
      <w:r w:rsidRPr="00021CFD">
        <w:rPr>
          <w:bCs/>
        </w:rPr>
        <w:t xml:space="preserve"> (2011) SnapShot: Autism and the synapse. </w:t>
      </w:r>
      <w:r w:rsidRPr="00021CFD">
        <w:rPr>
          <w:bCs/>
          <w:i/>
          <w:u w:val="single"/>
        </w:rPr>
        <w:t>Cell</w:t>
      </w:r>
      <w:r w:rsidRPr="00021CFD">
        <w:rPr>
          <w:bCs/>
        </w:rPr>
        <w:t xml:space="preserve">  147:706, 706.e1. </w:t>
      </w:r>
    </w:p>
    <w:p w14:paraId="1BA7014E" w14:textId="77777777" w:rsidR="00021CFD" w:rsidRDefault="00021CFD" w:rsidP="00A26A68">
      <w:pPr>
        <w:ind w:left="540" w:hanging="540"/>
        <w:outlineLvl w:val="0"/>
        <w:rPr>
          <w:bCs/>
        </w:rPr>
      </w:pPr>
      <w:r w:rsidRPr="00021CFD">
        <w:rPr>
          <w:bCs/>
        </w:rPr>
        <w:t xml:space="preserve">Ting JT, </w:t>
      </w:r>
      <w:r w:rsidRPr="00021CFD">
        <w:rPr>
          <w:b/>
          <w:bCs/>
        </w:rPr>
        <w:t>Feng G.</w:t>
      </w:r>
      <w:r w:rsidRPr="00021CFD">
        <w:rPr>
          <w:bCs/>
        </w:rPr>
        <w:t xml:space="preserve"> (2011) Neurobiology of obsessive-compulsive disorder: insights into neural circuitry dysfunction through mouse genetics. </w:t>
      </w:r>
      <w:r w:rsidRPr="00021CFD">
        <w:rPr>
          <w:bCs/>
          <w:i/>
          <w:u w:val="single"/>
        </w:rPr>
        <w:t>Curr Opin Neurobiol.</w:t>
      </w:r>
      <w:r w:rsidRPr="00021CFD">
        <w:rPr>
          <w:bCs/>
        </w:rPr>
        <w:t xml:space="preserve"> 21:842-8.</w:t>
      </w:r>
    </w:p>
    <w:p w14:paraId="1BA7014F" w14:textId="77777777" w:rsidR="006742DE" w:rsidRPr="006742DE" w:rsidRDefault="006742DE" w:rsidP="00A26A68">
      <w:pPr>
        <w:ind w:left="540" w:hanging="540"/>
        <w:outlineLvl w:val="0"/>
        <w:rPr>
          <w:bCs/>
          <w:lang w:val="en-AU"/>
        </w:rPr>
      </w:pPr>
      <w:r w:rsidRPr="006742DE">
        <w:rPr>
          <w:bCs/>
        </w:rPr>
        <w:t xml:space="preserve">Ting JT, Peca J, </w:t>
      </w:r>
      <w:r w:rsidRPr="006742DE">
        <w:rPr>
          <w:b/>
          <w:bCs/>
        </w:rPr>
        <w:t>Feng G.</w:t>
      </w:r>
      <w:r w:rsidRPr="006742DE">
        <w:rPr>
          <w:bCs/>
        </w:rPr>
        <w:t xml:space="preserve"> (2012) </w:t>
      </w:r>
      <w:r w:rsidRPr="006742DE">
        <w:rPr>
          <w:bCs/>
          <w:lang w:val="en-AU"/>
        </w:rPr>
        <w:t xml:space="preserve">Functional Consequences of Mutations in Postsynaptic Scaffolding Proteins and Relevance to Psychiatric Disorders. </w:t>
      </w:r>
      <w:r w:rsidRPr="006742DE">
        <w:rPr>
          <w:bCs/>
          <w:i/>
          <w:u w:val="single"/>
          <w:lang w:val="en-AU"/>
        </w:rPr>
        <w:t>Ann Rev Neurosci.</w:t>
      </w:r>
      <w:r w:rsidRPr="006742DE">
        <w:rPr>
          <w:bCs/>
          <w:lang w:val="en-AU"/>
        </w:rPr>
        <w:t xml:space="preserve"> </w:t>
      </w:r>
      <w:r w:rsidR="008C7281" w:rsidRPr="008C7281">
        <w:rPr>
          <w:bCs/>
        </w:rPr>
        <w:t>35:49-71</w:t>
      </w:r>
      <w:r w:rsidRPr="006742DE">
        <w:rPr>
          <w:bCs/>
          <w:lang w:val="en-AU"/>
        </w:rPr>
        <w:t xml:space="preserve">. </w:t>
      </w:r>
    </w:p>
    <w:p w14:paraId="1BA70150" w14:textId="77777777" w:rsidR="006742DE" w:rsidRDefault="006742DE" w:rsidP="00A26A68">
      <w:pPr>
        <w:ind w:left="540" w:hanging="540"/>
        <w:outlineLvl w:val="0"/>
        <w:rPr>
          <w:bCs/>
        </w:rPr>
      </w:pPr>
      <w:r w:rsidRPr="006742DE">
        <w:rPr>
          <w:bCs/>
          <w:lang w:val="en-AU"/>
        </w:rPr>
        <w:t xml:space="preserve">Peca J and </w:t>
      </w:r>
      <w:r w:rsidRPr="006742DE">
        <w:rPr>
          <w:b/>
          <w:bCs/>
          <w:lang w:val="en-AU"/>
        </w:rPr>
        <w:t>Feng G.</w:t>
      </w:r>
      <w:r w:rsidRPr="006742DE">
        <w:rPr>
          <w:bCs/>
          <w:lang w:val="en-AU"/>
        </w:rPr>
        <w:t xml:space="preserve"> (2012) </w:t>
      </w:r>
      <w:r w:rsidRPr="006742DE">
        <w:rPr>
          <w:bCs/>
        </w:rPr>
        <w:t>Cellular and synaptic network defects in autism.</w:t>
      </w:r>
      <w:r w:rsidRPr="006742DE">
        <w:rPr>
          <w:bCs/>
          <w:lang w:val="en-AU"/>
        </w:rPr>
        <w:t xml:space="preserve"> </w:t>
      </w:r>
      <w:r w:rsidRPr="006742DE">
        <w:rPr>
          <w:bCs/>
          <w:i/>
          <w:u w:val="single"/>
        </w:rPr>
        <w:t>Curr Opin Neurobiol.</w:t>
      </w:r>
      <w:r w:rsidRPr="006742DE">
        <w:rPr>
          <w:bCs/>
        </w:rPr>
        <w:t xml:space="preserve"> </w:t>
      </w:r>
      <w:r w:rsidR="00355853">
        <w:rPr>
          <w:bCs/>
        </w:rPr>
        <w:t>22</w:t>
      </w:r>
      <w:r w:rsidR="00355853" w:rsidRPr="00355853">
        <w:rPr>
          <w:bCs/>
        </w:rPr>
        <w:t>:866-72</w:t>
      </w:r>
      <w:r w:rsidRPr="006742DE">
        <w:rPr>
          <w:bCs/>
        </w:rPr>
        <w:t>.</w:t>
      </w:r>
    </w:p>
    <w:p w14:paraId="1BA70151" w14:textId="77777777" w:rsidR="004D2B48" w:rsidRDefault="004D2B48" w:rsidP="00A26A68">
      <w:pPr>
        <w:ind w:left="540" w:hanging="540"/>
        <w:outlineLvl w:val="0"/>
        <w:rPr>
          <w:bCs/>
        </w:rPr>
      </w:pPr>
      <w:r w:rsidRPr="004D2B48">
        <w:rPr>
          <w:bCs/>
        </w:rPr>
        <w:t xml:space="preserve">Ting JT, </w:t>
      </w:r>
      <w:r w:rsidRPr="004D2B48">
        <w:rPr>
          <w:b/>
          <w:bCs/>
        </w:rPr>
        <w:t>Feng G</w:t>
      </w:r>
      <w:r w:rsidRPr="004D2B48">
        <w:rPr>
          <w:bCs/>
        </w:rPr>
        <w:t xml:space="preserve">. (2013) Development of transgenic animals for optogenetic manipulation of mammalian nervous system function: progress and prospects for behavioral neuroscience. </w:t>
      </w:r>
      <w:r w:rsidRPr="006E370D">
        <w:rPr>
          <w:bCs/>
          <w:i/>
          <w:u w:val="single"/>
        </w:rPr>
        <w:t>Behav Brain Res.</w:t>
      </w:r>
      <w:r w:rsidRPr="004D2B48">
        <w:rPr>
          <w:bCs/>
        </w:rPr>
        <w:t xml:space="preserve"> 255:3-18.</w:t>
      </w:r>
    </w:p>
    <w:p w14:paraId="1BA70152" w14:textId="77777777" w:rsidR="00BC2BD2" w:rsidRDefault="007E16E8" w:rsidP="00A26A68">
      <w:pPr>
        <w:ind w:left="540" w:hanging="540"/>
        <w:outlineLvl w:val="0"/>
        <w:rPr>
          <w:bCs/>
          <w:lang w:val="en-AU"/>
        </w:rPr>
      </w:pPr>
      <w:r w:rsidRPr="007E16E8">
        <w:rPr>
          <w:bCs/>
          <w:lang w:val="en-AU"/>
        </w:rPr>
        <w:t xml:space="preserve">McCarroll SA, </w:t>
      </w:r>
      <w:r w:rsidRPr="004D2B48">
        <w:rPr>
          <w:b/>
          <w:bCs/>
          <w:lang w:val="en-AU"/>
        </w:rPr>
        <w:t>Feng G</w:t>
      </w:r>
      <w:r w:rsidRPr="007E16E8">
        <w:rPr>
          <w:bCs/>
          <w:lang w:val="en-AU"/>
        </w:rPr>
        <w:t xml:space="preserve">, Hyman SE. (2014) Genome-scale neurogenetics: methodology and meaning. </w:t>
      </w:r>
      <w:r w:rsidRPr="006E370D">
        <w:rPr>
          <w:bCs/>
          <w:i/>
          <w:u w:val="single"/>
          <w:lang w:val="en-AU"/>
        </w:rPr>
        <w:t>Nat Neurosci.</w:t>
      </w:r>
      <w:r w:rsidRPr="007E16E8">
        <w:rPr>
          <w:bCs/>
          <w:lang w:val="en-AU"/>
        </w:rPr>
        <w:t xml:space="preserve"> 17:756-63.</w:t>
      </w:r>
    </w:p>
    <w:p w14:paraId="1BA70153" w14:textId="77777777" w:rsidR="009D65FB" w:rsidRDefault="009D65FB" w:rsidP="00A26A68">
      <w:pPr>
        <w:ind w:left="540" w:hanging="540"/>
        <w:outlineLvl w:val="0"/>
        <w:rPr>
          <w:bCs/>
          <w:lang w:val="en-AU"/>
        </w:rPr>
      </w:pPr>
      <w:r w:rsidRPr="009D65FB">
        <w:rPr>
          <w:bCs/>
          <w:lang w:val="en-AU"/>
        </w:rPr>
        <w:t xml:space="preserve">Burguière E, Monteiro P, Mallet L, </w:t>
      </w:r>
      <w:r w:rsidRPr="004B1CA8">
        <w:rPr>
          <w:b/>
          <w:bCs/>
          <w:lang w:val="en-AU"/>
        </w:rPr>
        <w:t>Feng G</w:t>
      </w:r>
      <w:r w:rsidRPr="009D65FB">
        <w:rPr>
          <w:bCs/>
          <w:lang w:val="en-AU"/>
        </w:rPr>
        <w:t xml:space="preserve">, Graybiel AM. (2015) Striatal circuits, habits, and implications for obsessive-compulsive disorder. </w:t>
      </w:r>
      <w:r w:rsidRPr="006E370D">
        <w:rPr>
          <w:bCs/>
          <w:i/>
          <w:u w:val="single"/>
          <w:lang w:val="en-AU"/>
        </w:rPr>
        <w:t>Curr Opin Neurobiol</w:t>
      </w:r>
      <w:r w:rsidRPr="009D65FB">
        <w:rPr>
          <w:bCs/>
          <w:lang w:val="en-AU"/>
        </w:rPr>
        <w:t>. 30C:59-65.</w:t>
      </w:r>
    </w:p>
    <w:p w14:paraId="18451631" w14:textId="3AF6B7A5" w:rsidR="00B53239" w:rsidRDefault="00B53239" w:rsidP="00B53239">
      <w:pPr>
        <w:ind w:left="540" w:hanging="540"/>
        <w:outlineLvl w:val="0"/>
        <w:rPr>
          <w:bCs/>
          <w:lang w:val="en-AU"/>
        </w:rPr>
      </w:pPr>
      <w:r w:rsidRPr="00B53239">
        <w:rPr>
          <w:bCs/>
          <w:lang w:val="en-AU"/>
        </w:rPr>
        <w:t xml:space="preserve">Monteiro P, </w:t>
      </w:r>
      <w:r w:rsidRPr="004B1CA8">
        <w:rPr>
          <w:b/>
          <w:bCs/>
          <w:lang w:val="en-AU"/>
        </w:rPr>
        <w:t>Feng G.</w:t>
      </w:r>
      <w:r w:rsidRPr="00B53239">
        <w:rPr>
          <w:bCs/>
          <w:lang w:val="en-AU"/>
        </w:rPr>
        <w:t xml:space="preserve"> </w:t>
      </w:r>
      <w:r>
        <w:rPr>
          <w:bCs/>
          <w:lang w:val="en-AU"/>
        </w:rPr>
        <w:t xml:space="preserve">(2015) </w:t>
      </w:r>
      <w:r w:rsidRPr="00B53239">
        <w:rPr>
          <w:bCs/>
          <w:lang w:val="en-AU"/>
        </w:rPr>
        <w:t>Learning from Animal Models of Obsessive-Compulsive</w:t>
      </w:r>
      <w:r>
        <w:rPr>
          <w:bCs/>
          <w:lang w:val="en-AU"/>
        </w:rPr>
        <w:t xml:space="preserve"> </w:t>
      </w:r>
      <w:r w:rsidRPr="00B53239">
        <w:rPr>
          <w:bCs/>
          <w:lang w:val="en-AU"/>
        </w:rPr>
        <w:t xml:space="preserve">Disorder. </w:t>
      </w:r>
      <w:r w:rsidRPr="00B53239">
        <w:rPr>
          <w:bCs/>
          <w:i/>
          <w:lang w:val="en-AU"/>
        </w:rPr>
        <w:t>Biol Psychiatry.</w:t>
      </w:r>
      <w:r w:rsidRPr="00B53239">
        <w:rPr>
          <w:bCs/>
          <w:lang w:val="en-AU"/>
        </w:rPr>
        <w:t xml:space="preserve"> 2015 May 4. pii: S0006-3223(15)00358-3. [Epub ahead of print]</w:t>
      </w:r>
    </w:p>
    <w:p w14:paraId="1221EFBC" w14:textId="4299A092" w:rsidR="00B53239" w:rsidRDefault="00B53239" w:rsidP="00B53239">
      <w:pPr>
        <w:ind w:left="540" w:hanging="540"/>
        <w:outlineLvl w:val="0"/>
        <w:rPr>
          <w:bCs/>
          <w:lang w:val="en-AU"/>
        </w:rPr>
      </w:pPr>
      <w:r>
        <w:rPr>
          <w:bCs/>
          <w:lang w:val="en-AU"/>
        </w:rPr>
        <w:t xml:space="preserve">Kaiser T, </w:t>
      </w:r>
      <w:r w:rsidRPr="004B1CA8">
        <w:rPr>
          <w:b/>
          <w:bCs/>
          <w:lang w:val="en-AU"/>
        </w:rPr>
        <w:t>Feng G</w:t>
      </w:r>
      <w:r>
        <w:rPr>
          <w:bCs/>
          <w:lang w:val="en-AU"/>
        </w:rPr>
        <w:t xml:space="preserve">. (2015) </w:t>
      </w:r>
      <w:r w:rsidRPr="00B53239">
        <w:rPr>
          <w:bCs/>
          <w:lang w:val="en-AU"/>
        </w:rPr>
        <w:t>Modeling psychiatric diseases for developing effective treatments</w:t>
      </w:r>
      <w:r>
        <w:rPr>
          <w:bCs/>
          <w:lang w:val="en-AU"/>
        </w:rPr>
        <w:t xml:space="preserve">. </w:t>
      </w:r>
      <w:r w:rsidRPr="00B53239">
        <w:rPr>
          <w:bCs/>
          <w:i/>
          <w:lang w:val="en-AU"/>
        </w:rPr>
        <w:t>Nature Medicine</w:t>
      </w:r>
      <w:r>
        <w:rPr>
          <w:bCs/>
          <w:lang w:val="en-AU"/>
        </w:rPr>
        <w:t xml:space="preserve">, In press. </w:t>
      </w:r>
    </w:p>
    <w:p w14:paraId="1BA70154" w14:textId="77777777" w:rsidR="007E16E8" w:rsidRPr="005F75EA" w:rsidRDefault="007E16E8" w:rsidP="00A26A68">
      <w:pPr>
        <w:outlineLvl w:val="0"/>
        <w:rPr>
          <w:bCs/>
          <w:lang w:val="en-AU"/>
        </w:rPr>
      </w:pPr>
    </w:p>
    <w:p w14:paraId="1BA70155" w14:textId="77777777" w:rsidR="00753055" w:rsidRPr="00753055" w:rsidRDefault="00753055" w:rsidP="0098188D">
      <w:pPr>
        <w:rPr>
          <w:rFonts w:eastAsia="Times New Roman"/>
          <w:szCs w:val="24"/>
        </w:rPr>
      </w:pPr>
    </w:p>
    <w:sectPr w:rsidR="00753055" w:rsidRPr="00753055" w:rsidSect="00F0603D">
      <w:headerReference w:type="default" r:id="rId8"/>
      <w:footerReference w:type="default" r:id="rId9"/>
      <w:pgSz w:w="12240" w:h="15840"/>
      <w:pgMar w:top="1296" w:right="864"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0158" w14:textId="77777777" w:rsidR="00AE046A" w:rsidRDefault="00AE046A">
      <w:r>
        <w:separator/>
      </w:r>
    </w:p>
  </w:endnote>
  <w:endnote w:type="continuationSeparator" w:id="0">
    <w:p w14:paraId="1BA70159" w14:textId="77777777" w:rsidR="00AE046A" w:rsidRDefault="00AE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015B" w14:textId="77777777" w:rsidR="00F15A3D" w:rsidRDefault="00F15A3D">
    <w:pPr>
      <w:pStyle w:val="Footer"/>
      <w:tabs>
        <w:tab w:val="clear" w:pos="8640"/>
        <w:tab w:val="right" w:pos="9720"/>
      </w:tabs>
      <w:rPr>
        <w:sz w:val="24"/>
      </w:rPr>
    </w:pPr>
    <w:r>
      <w:rPr>
        <w:sz w:val="22"/>
      </w:rPr>
      <w:tab/>
    </w:r>
    <w:r>
      <w:rPr>
        <w:rStyle w:val="PageNumber"/>
        <w:sz w:val="24"/>
      </w:rPr>
      <w:fldChar w:fldCharType="begin"/>
    </w:r>
    <w:r>
      <w:rPr>
        <w:rStyle w:val="PageNumber"/>
        <w:sz w:val="24"/>
      </w:rPr>
      <w:instrText xml:space="preserve"> PAGE </w:instrText>
    </w:r>
    <w:r>
      <w:rPr>
        <w:rStyle w:val="PageNumber"/>
        <w:sz w:val="24"/>
      </w:rPr>
      <w:fldChar w:fldCharType="separate"/>
    </w:r>
    <w:r w:rsidR="00A97428">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70156" w14:textId="77777777" w:rsidR="00AE046A" w:rsidRDefault="00AE046A">
      <w:r>
        <w:separator/>
      </w:r>
    </w:p>
  </w:footnote>
  <w:footnote w:type="continuationSeparator" w:id="0">
    <w:p w14:paraId="1BA70157" w14:textId="77777777" w:rsidR="00AE046A" w:rsidRDefault="00AE0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015A" w14:textId="77777777" w:rsidR="00F15A3D" w:rsidRDefault="00F15A3D">
    <w:pPr>
      <w:pStyle w:val="Header"/>
      <w:tabs>
        <w:tab w:val="clear" w:pos="8640"/>
        <w:tab w:val="right" w:pos="10080"/>
      </w:tabs>
      <w:rPr>
        <w:rFonts w:ascii="Times" w:hAnsi="Times"/>
        <w:sz w:val="20"/>
      </w:rPr>
    </w:pPr>
    <w:r>
      <w:rPr>
        <w:rFonts w:ascii="Times" w:hAnsi="Times"/>
        <w:sz w:val="22"/>
      </w:rPr>
      <w:tab/>
    </w:r>
    <w:r>
      <w:rPr>
        <w:rFonts w:ascii="Times" w:hAnsi="Times"/>
        <w:sz w:val="22"/>
      </w:rPr>
      <w:tab/>
    </w:r>
    <w:r>
      <w:rPr>
        <w:rFonts w:ascii="Times" w:hAnsi="Times"/>
        <w:sz w:val="20"/>
      </w:rPr>
      <w:t>Guoping Feng,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27A9E"/>
    <w:multiLevelType w:val="hybridMultilevel"/>
    <w:tmpl w:val="1B52592C"/>
    <w:lvl w:ilvl="0" w:tplc="9710B0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3A"/>
    <w:rsid w:val="000004DA"/>
    <w:rsid w:val="00001E70"/>
    <w:rsid w:val="00002765"/>
    <w:rsid w:val="000120CB"/>
    <w:rsid w:val="00021CFD"/>
    <w:rsid w:val="00033719"/>
    <w:rsid w:val="000349F4"/>
    <w:rsid w:val="00037F5A"/>
    <w:rsid w:val="00042B80"/>
    <w:rsid w:val="000501E8"/>
    <w:rsid w:val="000525EB"/>
    <w:rsid w:val="0005671B"/>
    <w:rsid w:val="00057F47"/>
    <w:rsid w:val="000658AC"/>
    <w:rsid w:val="00071405"/>
    <w:rsid w:val="000750ED"/>
    <w:rsid w:val="0008183B"/>
    <w:rsid w:val="00082625"/>
    <w:rsid w:val="0009429A"/>
    <w:rsid w:val="0009580A"/>
    <w:rsid w:val="000A2E2C"/>
    <w:rsid w:val="000C66FF"/>
    <w:rsid w:val="000D3363"/>
    <w:rsid w:val="000D7566"/>
    <w:rsid w:val="000E7230"/>
    <w:rsid w:val="000F4474"/>
    <w:rsid w:val="000F529C"/>
    <w:rsid w:val="000F540E"/>
    <w:rsid w:val="000F7AF7"/>
    <w:rsid w:val="001008DD"/>
    <w:rsid w:val="00101236"/>
    <w:rsid w:val="00102C8F"/>
    <w:rsid w:val="00110969"/>
    <w:rsid w:val="00114886"/>
    <w:rsid w:val="00122E36"/>
    <w:rsid w:val="001232C6"/>
    <w:rsid w:val="001236F5"/>
    <w:rsid w:val="00124645"/>
    <w:rsid w:val="0012667C"/>
    <w:rsid w:val="001303E4"/>
    <w:rsid w:val="001308F0"/>
    <w:rsid w:val="00135982"/>
    <w:rsid w:val="0013686C"/>
    <w:rsid w:val="00143E13"/>
    <w:rsid w:val="00147673"/>
    <w:rsid w:val="00147C65"/>
    <w:rsid w:val="00153D39"/>
    <w:rsid w:val="0015701A"/>
    <w:rsid w:val="00157B1F"/>
    <w:rsid w:val="00162FBA"/>
    <w:rsid w:val="00170062"/>
    <w:rsid w:val="00190811"/>
    <w:rsid w:val="001930C8"/>
    <w:rsid w:val="00197386"/>
    <w:rsid w:val="001A0274"/>
    <w:rsid w:val="001A1BB4"/>
    <w:rsid w:val="001A1C81"/>
    <w:rsid w:val="001A29B4"/>
    <w:rsid w:val="001B4475"/>
    <w:rsid w:val="001B492D"/>
    <w:rsid w:val="001B547D"/>
    <w:rsid w:val="001C0DE0"/>
    <w:rsid w:val="001C332A"/>
    <w:rsid w:val="001C5419"/>
    <w:rsid w:val="001D642D"/>
    <w:rsid w:val="001F20D8"/>
    <w:rsid w:val="002060AA"/>
    <w:rsid w:val="00207E08"/>
    <w:rsid w:val="002135C1"/>
    <w:rsid w:val="00242DAF"/>
    <w:rsid w:val="00246913"/>
    <w:rsid w:val="00257020"/>
    <w:rsid w:val="00267196"/>
    <w:rsid w:val="00275EE9"/>
    <w:rsid w:val="002765DE"/>
    <w:rsid w:val="00276EB5"/>
    <w:rsid w:val="002904B9"/>
    <w:rsid w:val="00295630"/>
    <w:rsid w:val="002A5562"/>
    <w:rsid w:val="002B1284"/>
    <w:rsid w:val="002B1BDF"/>
    <w:rsid w:val="002B1C8E"/>
    <w:rsid w:val="002C6CF1"/>
    <w:rsid w:val="002D2597"/>
    <w:rsid w:val="002D4FC4"/>
    <w:rsid w:val="002E2E48"/>
    <w:rsid w:val="002E7D30"/>
    <w:rsid w:val="002F27B2"/>
    <w:rsid w:val="00301001"/>
    <w:rsid w:val="00304793"/>
    <w:rsid w:val="00310799"/>
    <w:rsid w:val="00311FE8"/>
    <w:rsid w:val="003145DC"/>
    <w:rsid w:val="0032052E"/>
    <w:rsid w:val="0032252F"/>
    <w:rsid w:val="003235C5"/>
    <w:rsid w:val="00333FA1"/>
    <w:rsid w:val="003345AE"/>
    <w:rsid w:val="00350C0A"/>
    <w:rsid w:val="00351343"/>
    <w:rsid w:val="00351EFD"/>
    <w:rsid w:val="003521AA"/>
    <w:rsid w:val="00355853"/>
    <w:rsid w:val="00357659"/>
    <w:rsid w:val="0036332F"/>
    <w:rsid w:val="00397ABB"/>
    <w:rsid w:val="003A25C3"/>
    <w:rsid w:val="003B2AF0"/>
    <w:rsid w:val="003C419D"/>
    <w:rsid w:val="003C5DF0"/>
    <w:rsid w:val="003C723C"/>
    <w:rsid w:val="003D0EDA"/>
    <w:rsid w:val="003D274C"/>
    <w:rsid w:val="003D4721"/>
    <w:rsid w:val="003E2ABF"/>
    <w:rsid w:val="003E3734"/>
    <w:rsid w:val="00430F27"/>
    <w:rsid w:val="00432A73"/>
    <w:rsid w:val="00433D6D"/>
    <w:rsid w:val="004344BA"/>
    <w:rsid w:val="00441BD7"/>
    <w:rsid w:val="004456C0"/>
    <w:rsid w:val="00450427"/>
    <w:rsid w:val="004548B6"/>
    <w:rsid w:val="0045491F"/>
    <w:rsid w:val="004632CB"/>
    <w:rsid w:val="004658CD"/>
    <w:rsid w:val="0046633F"/>
    <w:rsid w:val="004671DC"/>
    <w:rsid w:val="00467D3C"/>
    <w:rsid w:val="004742D0"/>
    <w:rsid w:val="0047625B"/>
    <w:rsid w:val="00481B77"/>
    <w:rsid w:val="00494495"/>
    <w:rsid w:val="004978F6"/>
    <w:rsid w:val="004A2D2E"/>
    <w:rsid w:val="004B06DC"/>
    <w:rsid w:val="004B169C"/>
    <w:rsid w:val="004B1A0A"/>
    <w:rsid w:val="004B1CA8"/>
    <w:rsid w:val="004C3B51"/>
    <w:rsid w:val="004C6FA4"/>
    <w:rsid w:val="004D2B48"/>
    <w:rsid w:val="004D7A28"/>
    <w:rsid w:val="004E1DB6"/>
    <w:rsid w:val="004E714A"/>
    <w:rsid w:val="004F286B"/>
    <w:rsid w:val="00507CFA"/>
    <w:rsid w:val="0051549E"/>
    <w:rsid w:val="005209E6"/>
    <w:rsid w:val="00523886"/>
    <w:rsid w:val="00532AE6"/>
    <w:rsid w:val="005503D4"/>
    <w:rsid w:val="005524C6"/>
    <w:rsid w:val="005603B7"/>
    <w:rsid w:val="00573773"/>
    <w:rsid w:val="00583E9D"/>
    <w:rsid w:val="00583FFE"/>
    <w:rsid w:val="00587215"/>
    <w:rsid w:val="00592E06"/>
    <w:rsid w:val="005A21EC"/>
    <w:rsid w:val="005A7D54"/>
    <w:rsid w:val="005C196F"/>
    <w:rsid w:val="005D5B11"/>
    <w:rsid w:val="005E30D5"/>
    <w:rsid w:val="005E6DFE"/>
    <w:rsid w:val="005E76E8"/>
    <w:rsid w:val="005F2D38"/>
    <w:rsid w:val="005F614B"/>
    <w:rsid w:val="005F75EA"/>
    <w:rsid w:val="005F7AA8"/>
    <w:rsid w:val="00600D62"/>
    <w:rsid w:val="00611C24"/>
    <w:rsid w:val="006163C0"/>
    <w:rsid w:val="00617D97"/>
    <w:rsid w:val="0062706F"/>
    <w:rsid w:val="0063012B"/>
    <w:rsid w:val="00631244"/>
    <w:rsid w:val="006379A2"/>
    <w:rsid w:val="006404EE"/>
    <w:rsid w:val="00643445"/>
    <w:rsid w:val="00656502"/>
    <w:rsid w:val="00656D2D"/>
    <w:rsid w:val="00664025"/>
    <w:rsid w:val="00665F40"/>
    <w:rsid w:val="00671488"/>
    <w:rsid w:val="00671BBD"/>
    <w:rsid w:val="006742DE"/>
    <w:rsid w:val="00675BCB"/>
    <w:rsid w:val="00676A0D"/>
    <w:rsid w:val="0068148E"/>
    <w:rsid w:val="00681A5F"/>
    <w:rsid w:val="00687389"/>
    <w:rsid w:val="00695059"/>
    <w:rsid w:val="00696172"/>
    <w:rsid w:val="006A3C3B"/>
    <w:rsid w:val="006A4DFD"/>
    <w:rsid w:val="006B1476"/>
    <w:rsid w:val="006B1788"/>
    <w:rsid w:val="006B1D68"/>
    <w:rsid w:val="006C2898"/>
    <w:rsid w:val="006D1B96"/>
    <w:rsid w:val="006E31E3"/>
    <w:rsid w:val="006E370D"/>
    <w:rsid w:val="006E44D4"/>
    <w:rsid w:val="006E72F3"/>
    <w:rsid w:val="006E749E"/>
    <w:rsid w:val="006F7A60"/>
    <w:rsid w:val="00701CB1"/>
    <w:rsid w:val="0070206F"/>
    <w:rsid w:val="00702B6D"/>
    <w:rsid w:val="007107F0"/>
    <w:rsid w:val="00710B90"/>
    <w:rsid w:val="007121DB"/>
    <w:rsid w:val="00726520"/>
    <w:rsid w:val="00731C31"/>
    <w:rsid w:val="007357D8"/>
    <w:rsid w:val="0074086A"/>
    <w:rsid w:val="00750786"/>
    <w:rsid w:val="00753055"/>
    <w:rsid w:val="00757C6C"/>
    <w:rsid w:val="00757F56"/>
    <w:rsid w:val="007603FC"/>
    <w:rsid w:val="00760927"/>
    <w:rsid w:val="00763214"/>
    <w:rsid w:val="007701B8"/>
    <w:rsid w:val="00770A20"/>
    <w:rsid w:val="00774A70"/>
    <w:rsid w:val="00776C3F"/>
    <w:rsid w:val="0078130C"/>
    <w:rsid w:val="00783F58"/>
    <w:rsid w:val="007902BA"/>
    <w:rsid w:val="00795FCE"/>
    <w:rsid w:val="007A2555"/>
    <w:rsid w:val="007A3B6A"/>
    <w:rsid w:val="007B06E3"/>
    <w:rsid w:val="007B1B60"/>
    <w:rsid w:val="007B2DAF"/>
    <w:rsid w:val="007B3258"/>
    <w:rsid w:val="007B3A75"/>
    <w:rsid w:val="007C3DA2"/>
    <w:rsid w:val="007C6FB1"/>
    <w:rsid w:val="007D2795"/>
    <w:rsid w:val="007D343A"/>
    <w:rsid w:val="007E16E8"/>
    <w:rsid w:val="007F0643"/>
    <w:rsid w:val="007F0657"/>
    <w:rsid w:val="007F2A5B"/>
    <w:rsid w:val="007F3C1E"/>
    <w:rsid w:val="00807301"/>
    <w:rsid w:val="0081083B"/>
    <w:rsid w:val="00812454"/>
    <w:rsid w:val="008279F1"/>
    <w:rsid w:val="00833319"/>
    <w:rsid w:val="00847BB1"/>
    <w:rsid w:val="00850E6D"/>
    <w:rsid w:val="00856A3C"/>
    <w:rsid w:val="00862983"/>
    <w:rsid w:val="00871C0E"/>
    <w:rsid w:val="00872F3A"/>
    <w:rsid w:val="008756B9"/>
    <w:rsid w:val="00875BCD"/>
    <w:rsid w:val="00876088"/>
    <w:rsid w:val="00880E8E"/>
    <w:rsid w:val="00885E5B"/>
    <w:rsid w:val="0088600E"/>
    <w:rsid w:val="00886845"/>
    <w:rsid w:val="00887D80"/>
    <w:rsid w:val="008956B8"/>
    <w:rsid w:val="00895A8A"/>
    <w:rsid w:val="00895C02"/>
    <w:rsid w:val="008B1BF4"/>
    <w:rsid w:val="008C7281"/>
    <w:rsid w:val="008C73DF"/>
    <w:rsid w:val="008C78FF"/>
    <w:rsid w:val="008D1FD2"/>
    <w:rsid w:val="008E21F1"/>
    <w:rsid w:val="008E3D4B"/>
    <w:rsid w:val="008E5A9D"/>
    <w:rsid w:val="008E644A"/>
    <w:rsid w:val="008E6C91"/>
    <w:rsid w:val="008F17DF"/>
    <w:rsid w:val="00907B76"/>
    <w:rsid w:val="00912B49"/>
    <w:rsid w:val="00914D52"/>
    <w:rsid w:val="00921340"/>
    <w:rsid w:val="009304D2"/>
    <w:rsid w:val="009417E2"/>
    <w:rsid w:val="009446EB"/>
    <w:rsid w:val="00951F46"/>
    <w:rsid w:val="0095216E"/>
    <w:rsid w:val="0096009A"/>
    <w:rsid w:val="009726F6"/>
    <w:rsid w:val="00973602"/>
    <w:rsid w:val="00973913"/>
    <w:rsid w:val="00975321"/>
    <w:rsid w:val="0098188D"/>
    <w:rsid w:val="0098272A"/>
    <w:rsid w:val="00986C64"/>
    <w:rsid w:val="00990973"/>
    <w:rsid w:val="00991B7E"/>
    <w:rsid w:val="00991B88"/>
    <w:rsid w:val="00996231"/>
    <w:rsid w:val="009A21FE"/>
    <w:rsid w:val="009A242F"/>
    <w:rsid w:val="009A6D7A"/>
    <w:rsid w:val="009B0E97"/>
    <w:rsid w:val="009C3FE9"/>
    <w:rsid w:val="009C65B7"/>
    <w:rsid w:val="009D2204"/>
    <w:rsid w:val="009D65FB"/>
    <w:rsid w:val="009D66A2"/>
    <w:rsid w:val="009E0C76"/>
    <w:rsid w:val="009E303E"/>
    <w:rsid w:val="009F5D78"/>
    <w:rsid w:val="00A071C9"/>
    <w:rsid w:val="00A13F05"/>
    <w:rsid w:val="00A14E04"/>
    <w:rsid w:val="00A15254"/>
    <w:rsid w:val="00A208D1"/>
    <w:rsid w:val="00A20EDF"/>
    <w:rsid w:val="00A22F93"/>
    <w:rsid w:val="00A26A68"/>
    <w:rsid w:val="00A3193F"/>
    <w:rsid w:val="00A31A9F"/>
    <w:rsid w:val="00A31C43"/>
    <w:rsid w:val="00A41777"/>
    <w:rsid w:val="00A47850"/>
    <w:rsid w:val="00A74141"/>
    <w:rsid w:val="00A763D6"/>
    <w:rsid w:val="00A76413"/>
    <w:rsid w:val="00A84EB6"/>
    <w:rsid w:val="00A85985"/>
    <w:rsid w:val="00A92E54"/>
    <w:rsid w:val="00A964BB"/>
    <w:rsid w:val="00A97428"/>
    <w:rsid w:val="00AC20AF"/>
    <w:rsid w:val="00AE046A"/>
    <w:rsid w:val="00AE5029"/>
    <w:rsid w:val="00AE6C46"/>
    <w:rsid w:val="00AF7922"/>
    <w:rsid w:val="00B001D1"/>
    <w:rsid w:val="00B003E3"/>
    <w:rsid w:val="00B0273D"/>
    <w:rsid w:val="00B14278"/>
    <w:rsid w:val="00B23466"/>
    <w:rsid w:val="00B24C1C"/>
    <w:rsid w:val="00B2522B"/>
    <w:rsid w:val="00B31E77"/>
    <w:rsid w:val="00B339A2"/>
    <w:rsid w:val="00B40BD3"/>
    <w:rsid w:val="00B4306A"/>
    <w:rsid w:val="00B43FDB"/>
    <w:rsid w:val="00B53239"/>
    <w:rsid w:val="00B535A0"/>
    <w:rsid w:val="00B56123"/>
    <w:rsid w:val="00B56CF9"/>
    <w:rsid w:val="00B62632"/>
    <w:rsid w:val="00B64233"/>
    <w:rsid w:val="00B73B12"/>
    <w:rsid w:val="00B77E7D"/>
    <w:rsid w:val="00B9173B"/>
    <w:rsid w:val="00B94B33"/>
    <w:rsid w:val="00BA0182"/>
    <w:rsid w:val="00BA1D74"/>
    <w:rsid w:val="00BB1420"/>
    <w:rsid w:val="00BB1ECA"/>
    <w:rsid w:val="00BC2BD2"/>
    <w:rsid w:val="00BC5F10"/>
    <w:rsid w:val="00BC6F54"/>
    <w:rsid w:val="00BD6C9C"/>
    <w:rsid w:val="00BF3098"/>
    <w:rsid w:val="00C05665"/>
    <w:rsid w:val="00C075E5"/>
    <w:rsid w:val="00C132BF"/>
    <w:rsid w:val="00C20316"/>
    <w:rsid w:val="00C22596"/>
    <w:rsid w:val="00C22AEB"/>
    <w:rsid w:val="00C25EBC"/>
    <w:rsid w:val="00C331D9"/>
    <w:rsid w:val="00C43C6B"/>
    <w:rsid w:val="00C44FA7"/>
    <w:rsid w:val="00C5073C"/>
    <w:rsid w:val="00C53202"/>
    <w:rsid w:val="00C564AD"/>
    <w:rsid w:val="00C60578"/>
    <w:rsid w:val="00C753CA"/>
    <w:rsid w:val="00C80D8A"/>
    <w:rsid w:val="00C94A4C"/>
    <w:rsid w:val="00CB287E"/>
    <w:rsid w:val="00CB5141"/>
    <w:rsid w:val="00CB7C06"/>
    <w:rsid w:val="00CC050B"/>
    <w:rsid w:val="00CF7090"/>
    <w:rsid w:val="00CF78FA"/>
    <w:rsid w:val="00D005E1"/>
    <w:rsid w:val="00D1197F"/>
    <w:rsid w:val="00D130A2"/>
    <w:rsid w:val="00D1523E"/>
    <w:rsid w:val="00D15944"/>
    <w:rsid w:val="00D1618C"/>
    <w:rsid w:val="00D25AC1"/>
    <w:rsid w:val="00D32E97"/>
    <w:rsid w:val="00D34E85"/>
    <w:rsid w:val="00D35020"/>
    <w:rsid w:val="00D35B94"/>
    <w:rsid w:val="00D45038"/>
    <w:rsid w:val="00D5154B"/>
    <w:rsid w:val="00D60863"/>
    <w:rsid w:val="00D87362"/>
    <w:rsid w:val="00D90042"/>
    <w:rsid w:val="00D930CB"/>
    <w:rsid w:val="00DA224F"/>
    <w:rsid w:val="00DA6E52"/>
    <w:rsid w:val="00DB1F91"/>
    <w:rsid w:val="00DD1C19"/>
    <w:rsid w:val="00DE143F"/>
    <w:rsid w:val="00DE46FE"/>
    <w:rsid w:val="00DE52AA"/>
    <w:rsid w:val="00DF6029"/>
    <w:rsid w:val="00DF7466"/>
    <w:rsid w:val="00E05A64"/>
    <w:rsid w:val="00E06563"/>
    <w:rsid w:val="00E107EF"/>
    <w:rsid w:val="00E2445B"/>
    <w:rsid w:val="00E27BF1"/>
    <w:rsid w:val="00E34B88"/>
    <w:rsid w:val="00E446D3"/>
    <w:rsid w:val="00E508A5"/>
    <w:rsid w:val="00E52DA9"/>
    <w:rsid w:val="00E5301D"/>
    <w:rsid w:val="00E5505A"/>
    <w:rsid w:val="00E63F24"/>
    <w:rsid w:val="00E75280"/>
    <w:rsid w:val="00E76927"/>
    <w:rsid w:val="00E914BF"/>
    <w:rsid w:val="00E956A8"/>
    <w:rsid w:val="00E957CD"/>
    <w:rsid w:val="00E9613D"/>
    <w:rsid w:val="00E96474"/>
    <w:rsid w:val="00EA466C"/>
    <w:rsid w:val="00EA6767"/>
    <w:rsid w:val="00EA6840"/>
    <w:rsid w:val="00EB01CE"/>
    <w:rsid w:val="00EB3E31"/>
    <w:rsid w:val="00EB5832"/>
    <w:rsid w:val="00ED1B43"/>
    <w:rsid w:val="00EE4112"/>
    <w:rsid w:val="00EE6DF1"/>
    <w:rsid w:val="00EF1D8F"/>
    <w:rsid w:val="00F0375A"/>
    <w:rsid w:val="00F0603D"/>
    <w:rsid w:val="00F065FD"/>
    <w:rsid w:val="00F1538E"/>
    <w:rsid w:val="00F15A3D"/>
    <w:rsid w:val="00F2376A"/>
    <w:rsid w:val="00F257BC"/>
    <w:rsid w:val="00F319A3"/>
    <w:rsid w:val="00F37E6F"/>
    <w:rsid w:val="00F51283"/>
    <w:rsid w:val="00F61738"/>
    <w:rsid w:val="00F72F07"/>
    <w:rsid w:val="00F76974"/>
    <w:rsid w:val="00F92C54"/>
    <w:rsid w:val="00F93700"/>
    <w:rsid w:val="00FD4793"/>
    <w:rsid w:val="00FE4FBE"/>
    <w:rsid w:val="00FF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BA700A4"/>
  <w15:docId w15:val="{1BF057D6-5F97-4929-AAB3-F7D7D65C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540"/>
      </w:tabs>
      <w:spacing w:line="280" w:lineRule="atLeast"/>
      <w:ind w:right="-80"/>
      <w:outlineLvl w:val="0"/>
    </w:pPr>
    <w:rPr>
      <w:b/>
    </w:rPr>
  </w:style>
  <w:style w:type="paragraph" w:styleId="Heading2">
    <w:name w:val="heading 2"/>
    <w:basedOn w:val="Normal"/>
    <w:next w:val="Normal"/>
    <w:qFormat/>
    <w:rsid w:val="008760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rPr>
      <w:rFonts w:ascii="Times" w:eastAsia="Times New Roman" w:hAnsi="Times"/>
      <w:sz w:val="28"/>
    </w:rPr>
  </w:style>
  <w:style w:type="paragraph" w:customStyle="1" w:styleId="gu">
    <w:name w:val="gu"/>
    <w:basedOn w:val="Normal"/>
    <w:pPr>
      <w:spacing w:line="480" w:lineRule="atLeast"/>
      <w:ind w:left="720" w:hanging="720"/>
    </w:pPr>
    <w:rPr>
      <w:rFonts w:ascii="Times" w:eastAsia="Times New Roman" w:hAnsi="Times"/>
    </w:rPr>
  </w:style>
  <w:style w:type="paragraph" w:styleId="BodyTextIndent">
    <w:name w:val="Body Text Indent"/>
    <w:basedOn w:val="Normal"/>
    <w:pPr>
      <w:spacing w:after="120" w:line="480" w:lineRule="auto"/>
    </w:pPr>
    <w:rPr>
      <w:rFonts w:ascii="Times" w:eastAsia="Times New Roman" w:hAnsi="Times"/>
    </w:rPr>
  </w:style>
  <w:style w:type="paragraph" w:styleId="BodyTextIndent2">
    <w:name w:val="Body Text Indent 2"/>
    <w:basedOn w:val="Normal"/>
    <w:pPr>
      <w:tabs>
        <w:tab w:val="left" w:pos="180"/>
        <w:tab w:val="left" w:pos="1260"/>
      </w:tabs>
      <w:spacing w:line="360" w:lineRule="atLeast"/>
      <w:ind w:left="1260" w:hanging="1260"/>
    </w:pPr>
    <w:rPr>
      <w:rFonts w:ascii="Times" w:eastAsia="Times New Roman" w:hAnsi="Times"/>
    </w:rPr>
  </w:style>
  <w:style w:type="paragraph" w:styleId="PlainText">
    <w:name w:val="Plain Text"/>
    <w:basedOn w:val="Normal"/>
    <w:rPr>
      <w:rFonts w:ascii="Courier New" w:eastAsia="Times New Roman" w:hAnsi="Courier New"/>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Continue">
    <w:name w:val="List Continue"/>
    <w:basedOn w:val="Normal"/>
    <w:pPr>
      <w:spacing w:after="120"/>
      <w:ind w:left="360"/>
    </w:pPr>
    <w:rPr>
      <w:rFonts w:ascii="New York" w:eastAsia="Times New Roman" w:hAnsi="New York"/>
    </w:rPr>
  </w:style>
  <w:style w:type="paragraph" w:styleId="BodyTextIndent3">
    <w:name w:val="Body Text Indent 3"/>
    <w:basedOn w:val="Normal"/>
    <w:pPr>
      <w:ind w:left="720"/>
      <w:jc w:val="both"/>
    </w:pPr>
    <w:rPr>
      <w:rFonts w:eastAsia="Times New Roman"/>
    </w:rPr>
  </w:style>
  <w:style w:type="paragraph" w:customStyle="1" w:styleId="DataField11pt">
    <w:name w:val="Data Field 11pt"/>
    <w:basedOn w:val="Normal"/>
    <w:pPr>
      <w:spacing w:line="300" w:lineRule="exact"/>
    </w:pPr>
    <w:rPr>
      <w:rFonts w:ascii="Arial" w:eastAsia="Times New Roman" w:hAnsi="Arial"/>
      <w:sz w:val="22"/>
    </w:rPr>
  </w:style>
  <w:style w:type="paragraph" w:styleId="BodyText">
    <w:name w:val="Body Text"/>
    <w:basedOn w:val="Normal"/>
    <w:pPr>
      <w:jc w:val="center"/>
    </w:pPr>
    <w:rPr>
      <w:rFonts w:eastAsia="Times New Roman"/>
      <w:b/>
      <w:bCs/>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DataField">
    <w:name w:val="Data Field"/>
    <w:rsid w:val="008C73DF"/>
    <w:pPr>
      <w:widowControl w:val="0"/>
    </w:pPr>
    <w:rPr>
      <w:rFonts w:ascii="Arial" w:eastAsia="Times New Roman" w:hAnsi="Arial" w:cs="Arial"/>
      <w:sz w:val="22"/>
      <w:szCs w:val="22"/>
    </w:rPr>
  </w:style>
  <w:style w:type="paragraph" w:styleId="BodyText2">
    <w:name w:val="Body Text 2"/>
    <w:basedOn w:val="Normal"/>
    <w:rsid w:val="00532AE6"/>
    <w:pPr>
      <w:spacing w:after="120" w:line="480" w:lineRule="auto"/>
    </w:pPr>
  </w:style>
  <w:style w:type="character" w:styleId="Hyperlink">
    <w:name w:val="Hyperlink"/>
    <w:rsid w:val="00876088"/>
    <w:rPr>
      <w:color w:val="0000FF"/>
      <w:u w:val="single"/>
    </w:rPr>
  </w:style>
  <w:style w:type="character" w:customStyle="1" w:styleId="eudoraheader">
    <w:name w:val="eudoraheader"/>
    <w:basedOn w:val="DefaultParagraphFont"/>
    <w:rsid w:val="00BC5F10"/>
  </w:style>
  <w:style w:type="paragraph" w:customStyle="1" w:styleId="Subtitle2">
    <w:name w:val="Subtitle 2"/>
    <w:basedOn w:val="Subtitle"/>
    <w:rsid w:val="00135982"/>
    <w:pPr>
      <w:keepNext/>
      <w:autoSpaceDE w:val="0"/>
      <w:autoSpaceDN w:val="0"/>
      <w:spacing w:before="240" w:after="0"/>
      <w:jc w:val="left"/>
    </w:pPr>
    <w:rPr>
      <w:rFonts w:eastAsia="Times New Roman" w:cs="Times New Roman"/>
      <w:b/>
      <w:bCs/>
      <w:sz w:val="22"/>
      <w:szCs w:val="20"/>
      <w:u w:val="single"/>
    </w:rPr>
  </w:style>
  <w:style w:type="paragraph" w:styleId="CommentText">
    <w:name w:val="annotation text"/>
    <w:basedOn w:val="Normal"/>
    <w:link w:val="CommentTextChar"/>
    <w:semiHidden/>
    <w:rsid w:val="00135982"/>
    <w:pPr>
      <w:autoSpaceDE w:val="0"/>
      <w:autoSpaceDN w:val="0"/>
    </w:pPr>
    <w:rPr>
      <w:rFonts w:ascii="Times" w:eastAsia="Times New Roman" w:hAnsi="Times" w:cs="Times"/>
      <w:sz w:val="20"/>
    </w:rPr>
  </w:style>
  <w:style w:type="paragraph" w:styleId="Subtitle">
    <w:name w:val="Subtitle"/>
    <w:basedOn w:val="Normal"/>
    <w:qFormat/>
    <w:rsid w:val="00135982"/>
    <w:pPr>
      <w:spacing w:after="60"/>
      <w:jc w:val="center"/>
      <w:outlineLvl w:val="1"/>
    </w:pPr>
    <w:rPr>
      <w:rFonts w:ascii="Arial" w:hAnsi="Arial" w:cs="Arial"/>
      <w:szCs w:val="24"/>
    </w:rPr>
  </w:style>
  <w:style w:type="character" w:customStyle="1" w:styleId="CommentTextChar">
    <w:name w:val="Comment Text Char"/>
    <w:link w:val="CommentText"/>
    <w:semiHidden/>
    <w:rsid w:val="00C22AEB"/>
    <w:rPr>
      <w:rFonts w:eastAsia="Times New Roman" w:cs="Times"/>
    </w:rPr>
  </w:style>
  <w:style w:type="character" w:customStyle="1" w:styleId="st">
    <w:name w:val="st"/>
    <w:basedOn w:val="DefaultParagraphFont"/>
    <w:rsid w:val="00AC2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787">
      <w:bodyDiv w:val="1"/>
      <w:marLeft w:val="0"/>
      <w:marRight w:val="0"/>
      <w:marTop w:val="0"/>
      <w:marBottom w:val="0"/>
      <w:divBdr>
        <w:top w:val="none" w:sz="0" w:space="0" w:color="auto"/>
        <w:left w:val="none" w:sz="0" w:space="0" w:color="auto"/>
        <w:bottom w:val="none" w:sz="0" w:space="0" w:color="auto"/>
        <w:right w:val="none" w:sz="0" w:space="0" w:color="auto"/>
      </w:divBdr>
    </w:div>
    <w:div w:id="516698999">
      <w:bodyDiv w:val="1"/>
      <w:marLeft w:val="0"/>
      <w:marRight w:val="0"/>
      <w:marTop w:val="0"/>
      <w:marBottom w:val="0"/>
      <w:divBdr>
        <w:top w:val="none" w:sz="0" w:space="0" w:color="auto"/>
        <w:left w:val="none" w:sz="0" w:space="0" w:color="auto"/>
        <w:bottom w:val="none" w:sz="0" w:space="0" w:color="auto"/>
        <w:right w:val="none" w:sz="0" w:space="0" w:color="auto"/>
      </w:divBdr>
    </w:div>
    <w:div w:id="1253973052">
      <w:bodyDiv w:val="1"/>
      <w:marLeft w:val="0"/>
      <w:marRight w:val="0"/>
      <w:marTop w:val="0"/>
      <w:marBottom w:val="0"/>
      <w:divBdr>
        <w:top w:val="none" w:sz="0" w:space="0" w:color="auto"/>
        <w:left w:val="none" w:sz="0" w:space="0" w:color="auto"/>
        <w:bottom w:val="none" w:sz="0" w:space="0" w:color="auto"/>
        <w:right w:val="none" w:sz="0" w:space="0" w:color="auto"/>
      </w:divBdr>
    </w:div>
    <w:div w:id="1503155864">
      <w:bodyDiv w:val="1"/>
      <w:marLeft w:val="0"/>
      <w:marRight w:val="0"/>
      <w:marTop w:val="0"/>
      <w:marBottom w:val="0"/>
      <w:divBdr>
        <w:top w:val="none" w:sz="0" w:space="0" w:color="auto"/>
        <w:left w:val="none" w:sz="0" w:space="0" w:color="auto"/>
        <w:bottom w:val="none" w:sz="0" w:space="0" w:color="auto"/>
        <w:right w:val="none" w:sz="0" w:space="0" w:color="auto"/>
      </w:divBdr>
    </w:div>
    <w:div w:id="1522430503">
      <w:bodyDiv w:val="1"/>
      <w:marLeft w:val="0"/>
      <w:marRight w:val="0"/>
      <w:marTop w:val="0"/>
      <w:marBottom w:val="0"/>
      <w:divBdr>
        <w:top w:val="none" w:sz="0" w:space="0" w:color="auto"/>
        <w:left w:val="none" w:sz="0" w:space="0" w:color="auto"/>
        <w:bottom w:val="none" w:sz="0" w:space="0" w:color="auto"/>
        <w:right w:val="none" w:sz="0" w:space="0" w:color="auto"/>
      </w:divBdr>
    </w:div>
    <w:div w:id="1599171103">
      <w:bodyDiv w:val="1"/>
      <w:marLeft w:val="0"/>
      <w:marRight w:val="0"/>
      <w:marTop w:val="0"/>
      <w:marBottom w:val="0"/>
      <w:divBdr>
        <w:top w:val="none" w:sz="0" w:space="0" w:color="auto"/>
        <w:left w:val="none" w:sz="0" w:space="0" w:color="auto"/>
        <w:bottom w:val="none" w:sz="0" w:space="0" w:color="auto"/>
        <w:right w:val="none" w:sz="0" w:space="0" w:color="auto"/>
      </w:divBdr>
    </w:div>
    <w:div w:id="19333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53D8-808A-4DF5-9D88-C15FFA68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Name and Address</vt:lpstr>
    </vt:vector>
  </TitlesOfParts>
  <Company>WU</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GF</dc:creator>
  <cp:lastModifiedBy>Guoping Feng</cp:lastModifiedBy>
  <cp:revision>11</cp:revision>
  <cp:lastPrinted>2014-07-28T09:45:00Z</cp:lastPrinted>
  <dcterms:created xsi:type="dcterms:W3CDTF">2015-02-17T17:27:00Z</dcterms:created>
  <dcterms:modified xsi:type="dcterms:W3CDTF">2015-08-06T13:19:00Z</dcterms:modified>
</cp:coreProperties>
</file>